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E6CBB" w14:textId="77777777" w:rsidR="00663923" w:rsidRDefault="00663923"/>
    <w:p w14:paraId="5C0E1E3E" w14:textId="77777777" w:rsidR="00663923" w:rsidRPr="00E431BE" w:rsidRDefault="00E431BE">
      <w:pPr>
        <w:rPr>
          <w:rFonts w:ascii="Arial" w:hAnsi="Arial" w:cs="Arial"/>
        </w:rPr>
      </w:pPr>
      <w:r>
        <w:rPr>
          <w:rFonts w:ascii="Arial" w:hAnsi="Arial" w:cs="Arial"/>
        </w:rPr>
        <w:t>COURSE OVERVIEW</w:t>
      </w:r>
    </w:p>
    <w:p w14:paraId="24AB2856" w14:textId="77777777" w:rsidR="00663923" w:rsidRPr="00FE694F" w:rsidRDefault="004C3323">
      <w:pPr>
        <w:rPr>
          <w:rFonts w:ascii="Arial" w:hAnsi="Arial" w:cs="Arial"/>
        </w:rPr>
      </w:pPr>
      <w:r>
        <w:rPr>
          <w:rFonts w:ascii="Arial" w:hAnsi="Arial" w:cs="Arial"/>
        </w:rPr>
        <w:t xml:space="preserve">Understanding your organization’s investment strategy, including the use of derivatives is essential in the analysis of risk. Are you prepared to understand and analyze the risks associated with your organization’s investments? </w:t>
      </w:r>
      <w:r w:rsidR="008F2779" w:rsidRPr="00E431BE">
        <w:rPr>
          <w:rFonts w:ascii="Arial" w:hAnsi="Arial" w:cs="Arial"/>
        </w:rPr>
        <w:t xml:space="preserve">This course is designed to educate auditors on </w:t>
      </w:r>
      <w:r>
        <w:rPr>
          <w:rFonts w:ascii="Arial" w:hAnsi="Arial" w:cs="Arial"/>
        </w:rPr>
        <w:t xml:space="preserve">risks and controls of investment </w:t>
      </w:r>
      <w:r w:rsidR="001D0855">
        <w:rPr>
          <w:rFonts w:ascii="Arial" w:hAnsi="Arial" w:cs="Arial"/>
        </w:rPr>
        <w:t xml:space="preserve">and derivative </w:t>
      </w:r>
      <w:r>
        <w:rPr>
          <w:rFonts w:ascii="Arial" w:hAnsi="Arial" w:cs="Arial"/>
        </w:rPr>
        <w:t xml:space="preserve">activities. It is designed for experienced </w:t>
      </w:r>
      <w:r w:rsidR="001D0855">
        <w:rPr>
          <w:rFonts w:ascii="Arial" w:hAnsi="Arial" w:cs="Arial"/>
        </w:rPr>
        <w:t>capital markets</w:t>
      </w:r>
      <w:r>
        <w:rPr>
          <w:rFonts w:ascii="Arial" w:hAnsi="Arial" w:cs="Arial"/>
        </w:rPr>
        <w:t xml:space="preserve"> auditors. Attendees will </w:t>
      </w:r>
      <w:r w:rsidR="001D0855">
        <w:rPr>
          <w:rFonts w:ascii="Arial" w:hAnsi="Arial" w:cs="Arial"/>
        </w:rPr>
        <w:t>learn and reinforce</w:t>
      </w:r>
      <w:r>
        <w:rPr>
          <w:rFonts w:ascii="Arial" w:hAnsi="Arial" w:cs="Arial"/>
        </w:rPr>
        <w:t xml:space="preserve"> fundamental concepts in </w:t>
      </w:r>
      <w:r w:rsidRPr="00FE694F">
        <w:rPr>
          <w:rFonts w:ascii="Arial" w:hAnsi="Arial" w:cs="Arial"/>
        </w:rPr>
        <w:t xml:space="preserve">investments and derivatives, </w:t>
      </w:r>
      <w:r w:rsidR="001D0855" w:rsidRPr="00FE694F">
        <w:rPr>
          <w:rFonts w:ascii="Arial" w:hAnsi="Arial" w:cs="Arial"/>
        </w:rPr>
        <w:t>understand</w:t>
      </w:r>
      <w:r w:rsidR="00BD55C7" w:rsidRPr="00FE694F">
        <w:rPr>
          <w:rFonts w:ascii="Arial" w:hAnsi="Arial" w:cs="Arial"/>
        </w:rPr>
        <w:t xml:space="preserve"> investment risks and risk management practices, and d</w:t>
      </w:r>
      <w:r w:rsidR="00920F43" w:rsidRPr="00FE694F">
        <w:rPr>
          <w:rFonts w:ascii="Arial" w:hAnsi="Arial" w:cs="Arial"/>
        </w:rPr>
        <w:t>evelop a foundation to perform</w:t>
      </w:r>
      <w:r w:rsidR="00BD55C7" w:rsidRPr="00FE694F">
        <w:rPr>
          <w:rFonts w:ascii="Arial" w:hAnsi="Arial" w:cs="Arial"/>
        </w:rPr>
        <w:t xml:space="preserve"> meaningful, effective audit</w:t>
      </w:r>
      <w:r w:rsidR="001D0855" w:rsidRPr="00FE694F">
        <w:rPr>
          <w:rFonts w:ascii="Arial" w:hAnsi="Arial" w:cs="Arial"/>
        </w:rPr>
        <w:t>s</w:t>
      </w:r>
      <w:r w:rsidR="00BD55C7" w:rsidRPr="00FE694F">
        <w:rPr>
          <w:rFonts w:ascii="Arial" w:hAnsi="Arial" w:cs="Arial"/>
        </w:rPr>
        <w:t xml:space="preserve"> of their organization’s investment </w:t>
      </w:r>
      <w:r w:rsidR="001D0855" w:rsidRPr="00FE694F">
        <w:rPr>
          <w:rFonts w:ascii="Arial" w:hAnsi="Arial" w:cs="Arial"/>
        </w:rPr>
        <w:t xml:space="preserve">and derivative </w:t>
      </w:r>
      <w:r w:rsidR="00BD55C7" w:rsidRPr="00FE694F">
        <w:rPr>
          <w:rFonts w:ascii="Arial" w:hAnsi="Arial" w:cs="Arial"/>
        </w:rPr>
        <w:t>activities</w:t>
      </w:r>
      <w:r w:rsidR="00386B11" w:rsidRPr="00FE694F">
        <w:rPr>
          <w:rFonts w:ascii="Arial" w:hAnsi="Arial" w:cs="Arial"/>
        </w:rPr>
        <w:t>.</w:t>
      </w:r>
    </w:p>
    <w:p w14:paraId="55372FBA" w14:textId="77777777" w:rsidR="00E431BE" w:rsidRPr="00FE694F" w:rsidRDefault="00E431BE" w:rsidP="00E431BE">
      <w:pPr>
        <w:rPr>
          <w:rFonts w:ascii="Arial" w:hAnsi="Arial" w:cs="Arial"/>
        </w:rPr>
      </w:pPr>
    </w:p>
    <w:p w14:paraId="412ECD29" w14:textId="77777777" w:rsidR="00E431BE" w:rsidRPr="00FE694F" w:rsidRDefault="00E431BE" w:rsidP="00E431BE">
      <w:pPr>
        <w:rPr>
          <w:rFonts w:ascii="Arial" w:hAnsi="Arial" w:cs="Arial"/>
        </w:rPr>
      </w:pPr>
      <w:r w:rsidRPr="00FE694F">
        <w:rPr>
          <w:rFonts w:ascii="Arial" w:hAnsi="Arial" w:cs="Arial"/>
        </w:rPr>
        <w:t>ATTENDEES WILL (NASBA Learning Objectives)</w:t>
      </w:r>
    </w:p>
    <w:p w14:paraId="3B816886" w14:textId="77777777" w:rsidR="00E431BE" w:rsidRPr="00FE694F" w:rsidRDefault="00717285" w:rsidP="00E431BE">
      <w:pPr>
        <w:rPr>
          <w:rFonts w:ascii="Arial" w:hAnsi="Arial" w:cs="Arial"/>
        </w:rPr>
      </w:pPr>
      <w:r w:rsidRPr="00FE694F">
        <w:rPr>
          <w:rFonts w:ascii="Arial" w:hAnsi="Arial" w:cs="Arial"/>
        </w:rPr>
        <w:t>Obtain an understanding of investments and derivatives</w:t>
      </w:r>
    </w:p>
    <w:p w14:paraId="6E93B338" w14:textId="77777777" w:rsidR="001D0855" w:rsidRPr="00FE694F" w:rsidRDefault="001D0855" w:rsidP="00E431BE">
      <w:pPr>
        <w:rPr>
          <w:rFonts w:ascii="Arial" w:hAnsi="Arial" w:cs="Arial"/>
        </w:rPr>
      </w:pPr>
      <w:r w:rsidRPr="00FE694F">
        <w:rPr>
          <w:rFonts w:ascii="Arial" w:hAnsi="Arial" w:cs="Arial"/>
        </w:rPr>
        <w:t>Understand how to assess your organization’s derivative strategy</w:t>
      </w:r>
    </w:p>
    <w:p w14:paraId="334F63AE" w14:textId="77777777" w:rsidR="00717285" w:rsidRPr="00FE694F" w:rsidRDefault="00717285" w:rsidP="00E431BE">
      <w:pPr>
        <w:rPr>
          <w:rFonts w:ascii="Arial" w:hAnsi="Arial" w:cs="Arial"/>
        </w:rPr>
      </w:pPr>
      <w:r w:rsidRPr="00FE694F">
        <w:rPr>
          <w:rFonts w:ascii="Arial" w:hAnsi="Arial" w:cs="Arial"/>
        </w:rPr>
        <w:t>Identify and assess investment and derivative risks in relation to your organization’s usage and strategy</w:t>
      </w:r>
    </w:p>
    <w:p w14:paraId="07AFD944" w14:textId="77777777" w:rsidR="00717285" w:rsidRPr="00FE694F" w:rsidRDefault="001D0855" w:rsidP="00E431BE">
      <w:pPr>
        <w:rPr>
          <w:rFonts w:ascii="Arial" w:hAnsi="Arial" w:cs="Arial"/>
        </w:rPr>
      </w:pPr>
      <w:r w:rsidRPr="00FE694F">
        <w:rPr>
          <w:rFonts w:ascii="Arial" w:hAnsi="Arial" w:cs="Arial"/>
        </w:rPr>
        <w:t>Explore</w:t>
      </w:r>
      <w:r w:rsidR="00717285" w:rsidRPr="00FE694F">
        <w:rPr>
          <w:rFonts w:ascii="Arial" w:hAnsi="Arial" w:cs="Arial"/>
        </w:rPr>
        <w:t xml:space="preserve"> front office, middle office, and back office activities and internal controls</w:t>
      </w:r>
    </w:p>
    <w:p w14:paraId="002EAB06" w14:textId="77777777" w:rsidR="001D0855" w:rsidRPr="00FE694F" w:rsidRDefault="001D0855" w:rsidP="00E431BE">
      <w:pPr>
        <w:rPr>
          <w:rFonts w:ascii="Arial" w:hAnsi="Arial" w:cs="Arial"/>
        </w:rPr>
      </w:pPr>
      <w:r w:rsidRPr="00FE694F">
        <w:rPr>
          <w:rFonts w:ascii="Arial" w:hAnsi="Arial" w:cs="Arial"/>
        </w:rPr>
        <w:t>Develop audit programs to effectively audit derivative instruments</w:t>
      </w:r>
    </w:p>
    <w:p w14:paraId="1963A3D4" w14:textId="77777777" w:rsidR="00717285" w:rsidRPr="00FE694F" w:rsidRDefault="00717285" w:rsidP="00E431BE">
      <w:pPr>
        <w:rPr>
          <w:rFonts w:ascii="Arial" w:hAnsi="Arial" w:cs="Arial"/>
        </w:rPr>
      </w:pPr>
      <w:r w:rsidRPr="00FE694F">
        <w:rPr>
          <w:rFonts w:ascii="Arial" w:hAnsi="Arial" w:cs="Arial"/>
        </w:rPr>
        <w:t>Learn about accounting for investments and derivatives, including fraud and red flags</w:t>
      </w:r>
    </w:p>
    <w:p w14:paraId="1E90BAA9" w14:textId="77777777" w:rsidR="00E431BE" w:rsidRPr="00FE694F" w:rsidRDefault="00E431BE" w:rsidP="00E431BE">
      <w:pPr>
        <w:rPr>
          <w:rFonts w:ascii="Arial" w:hAnsi="Arial" w:cs="Arial"/>
        </w:rPr>
      </w:pPr>
    </w:p>
    <w:p w14:paraId="3155A18B" w14:textId="77777777" w:rsidR="00E431BE" w:rsidRPr="00FE694F" w:rsidRDefault="00E431BE" w:rsidP="00E431BE">
      <w:pPr>
        <w:rPr>
          <w:rFonts w:ascii="Arial" w:hAnsi="Arial" w:cs="Arial"/>
        </w:rPr>
      </w:pPr>
      <w:r w:rsidRPr="00FE694F">
        <w:rPr>
          <w:rFonts w:ascii="Arial" w:hAnsi="Arial" w:cs="Arial"/>
        </w:rPr>
        <w:t>WHO SHOULD ATTEND</w:t>
      </w:r>
    </w:p>
    <w:p w14:paraId="3D232DBC" w14:textId="77777777" w:rsidR="00717285" w:rsidRPr="00FE694F" w:rsidRDefault="00264581" w:rsidP="00BD55C7">
      <w:pPr>
        <w:rPr>
          <w:rFonts w:ascii="Arial" w:hAnsi="Arial" w:cs="Arial"/>
        </w:rPr>
      </w:pPr>
      <w:r w:rsidRPr="00FE694F">
        <w:rPr>
          <w:rFonts w:ascii="Arial" w:hAnsi="Arial" w:cs="Arial"/>
        </w:rPr>
        <w:t>Experienced a</w:t>
      </w:r>
      <w:r w:rsidR="00717285" w:rsidRPr="00FE694F">
        <w:rPr>
          <w:rFonts w:ascii="Arial" w:hAnsi="Arial" w:cs="Arial"/>
        </w:rPr>
        <w:t>uditors performing audits of investment activities, including derivatives</w:t>
      </w:r>
    </w:p>
    <w:p w14:paraId="099E4FC7" w14:textId="77777777" w:rsidR="00E431BE" w:rsidRPr="00FE694F" w:rsidRDefault="00E431BE" w:rsidP="00BD55C7">
      <w:pPr>
        <w:rPr>
          <w:rFonts w:ascii="Arial" w:hAnsi="Arial" w:cs="Arial"/>
        </w:rPr>
      </w:pPr>
      <w:r w:rsidRPr="00FE694F">
        <w:rPr>
          <w:rFonts w:ascii="Arial" w:hAnsi="Arial" w:cs="Arial"/>
        </w:rPr>
        <w:t xml:space="preserve">Audit supervisors </w:t>
      </w:r>
      <w:r w:rsidR="00717285" w:rsidRPr="00FE694F">
        <w:rPr>
          <w:rFonts w:ascii="Arial" w:hAnsi="Arial" w:cs="Arial"/>
        </w:rPr>
        <w:t>and managers responsible for completing risk assessments for investment audits</w:t>
      </w:r>
    </w:p>
    <w:p w14:paraId="19674DE7" w14:textId="77777777" w:rsidR="00E04E18" w:rsidRPr="00FE694F" w:rsidRDefault="00264581" w:rsidP="00BD55C7">
      <w:pPr>
        <w:rPr>
          <w:rFonts w:ascii="Arial" w:hAnsi="Arial" w:cs="Arial"/>
        </w:rPr>
      </w:pPr>
      <w:r w:rsidRPr="00FE694F">
        <w:rPr>
          <w:rFonts w:ascii="Arial" w:hAnsi="Arial" w:cs="Arial"/>
        </w:rPr>
        <w:t xml:space="preserve">Experienced capital markets and finance professionals </w:t>
      </w:r>
      <w:r w:rsidR="00E04E18" w:rsidRPr="00FE694F">
        <w:rPr>
          <w:rFonts w:ascii="Arial" w:hAnsi="Arial" w:cs="Arial"/>
        </w:rPr>
        <w:t>preparing audit programs</w:t>
      </w:r>
    </w:p>
    <w:p w14:paraId="2B244AC5" w14:textId="77777777" w:rsidR="00717285" w:rsidRPr="00FE694F" w:rsidRDefault="00717285" w:rsidP="00BD55C7">
      <w:pPr>
        <w:rPr>
          <w:rFonts w:ascii="Arial" w:hAnsi="Arial" w:cs="Arial"/>
        </w:rPr>
      </w:pPr>
      <w:r w:rsidRPr="00FE694F">
        <w:rPr>
          <w:rFonts w:ascii="Arial" w:hAnsi="Arial" w:cs="Arial"/>
        </w:rPr>
        <w:t>Auditors and risk managers responsible for benchmarking your organization’s investment activities</w:t>
      </w:r>
    </w:p>
    <w:p w14:paraId="2A5535B8" w14:textId="77777777" w:rsidR="00E04E18" w:rsidRPr="00FE694F" w:rsidRDefault="00E04E18" w:rsidP="00BD55C7">
      <w:pPr>
        <w:rPr>
          <w:rFonts w:ascii="Arial" w:hAnsi="Arial" w:cs="Arial"/>
        </w:rPr>
      </w:pPr>
    </w:p>
    <w:p w14:paraId="21FA98A1" w14:textId="77777777" w:rsidR="00717285" w:rsidRPr="00FE694F" w:rsidRDefault="00717285" w:rsidP="00717285">
      <w:pPr>
        <w:ind w:left="360"/>
        <w:rPr>
          <w:rFonts w:ascii="Arial" w:hAnsi="Arial" w:cs="Arial"/>
        </w:rPr>
      </w:pPr>
    </w:p>
    <w:p w14:paraId="25BE2897" w14:textId="77777777" w:rsidR="00E431BE" w:rsidRPr="00FE694F" w:rsidRDefault="00E431BE" w:rsidP="00E431BE">
      <w:pPr>
        <w:rPr>
          <w:rFonts w:ascii="Arial" w:hAnsi="Arial" w:cs="Arial"/>
        </w:rPr>
      </w:pPr>
      <w:r w:rsidRPr="00FE694F">
        <w:rPr>
          <w:rFonts w:ascii="Arial" w:hAnsi="Arial" w:cs="Arial"/>
        </w:rPr>
        <w:t>COURSE OUTLINE (</w:t>
      </w:r>
      <w:r w:rsidR="00264581" w:rsidRPr="00FE694F">
        <w:rPr>
          <w:rFonts w:ascii="Arial" w:hAnsi="Arial" w:cs="Arial"/>
        </w:rPr>
        <w:t>16</w:t>
      </w:r>
      <w:r w:rsidRPr="00FE694F">
        <w:rPr>
          <w:rFonts w:ascii="Arial" w:hAnsi="Arial" w:cs="Arial"/>
        </w:rPr>
        <w:t xml:space="preserve"> CPE)</w:t>
      </w:r>
    </w:p>
    <w:p w14:paraId="0B27E301" w14:textId="77777777" w:rsidR="001D0855" w:rsidRPr="00FE694F" w:rsidRDefault="001D0855">
      <w:pPr>
        <w:rPr>
          <w:i/>
        </w:rPr>
      </w:pPr>
      <w:r w:rsidRPr="00FE694F">
        <w:rPr>
          <w:i/>
        </w:rPr>
        <w:t>Day 1:</w:t>
      </w:r>
    </w:p>
    <w:p w14:paraId="143C4F0B" w14:textId="77777777" w:rsidR="009F332B" w:rsidRPr="00FE694F" w:rsidRDefault="009F332B">
      <w:pPr>
        <w:rPr>
          <w:rFonts w:ascii="Arial" w:hAnsi="Arial" w:cs="Arial"/>
        </w:rPr>
      </w:pPr>
      <w:r w:rsidRPr="00FE694F">
        <w:rPr>
          <w:rFonts w:ascii="Arial" w:hAnsi="Arial" w:cs="Arial"/>
        </w:rPr>
        <w:t>Introduction and learning objectives (.5 hour)</w:t>
      </w:r>
    </w:p>
    <w:p w14:paraId="68B11CE1" w14:textId="77777777" w:rsidR="0024063A" w:rsidRPr="00FE694F" w:rsidRDefault="001D0855">
      <w:pPr>
        <w:rPr>
          <w:rFonts w:ascii="Arial" w:hAnsi="Arial" w:cs="Arial"/>
        </w:rPr>
      </w:pPr>
      <w:r w:rsidRPr="00FE694F">
        <w:rPr>
          <w:rFonts w:ascii="Arial" w:hAnsi="Arial" w:cs="Arial"/>
        </w:rPr>
        <w:t>Refresher of i</w:t>
      </w:r>
      <w:r w:rsidR="00DA1CDB" w:rsidRPr="00FE694F">
        <w:rPr>
          <w:rFonts w:ascii="Arial" w:hAnsi="Arial" w:cs="Arial"/>
        </w:rPr>
        <w:t>nvestment &amp; derivative</w:t>
      </w:r>
      <w:r w:rsidR="0024063A" w:rsidRPr="00FE694F">
        <w:rPr>
          <w:rFonts w:ascii="Arial" w:hAnsi="Arial" w:cs="Arial"/>
        </w:rPr>
        <w:t xml:space="preserve"> terminology, concepts, and activities</w:t>
      </w:r>
      <w:r w:rsidRPr="00FE694F">
        <w:rPr>
          <w:rFonts w:ascii="Arial" w:hAnsi="Arial" w:cs="Arial"/>
        </w:rPr>
        <w:t xml:space="preserve"> (</w:t>
      </w:r>
      <w:r w:rsidR="00264581" w:rsidRPr="00FE694F">
        <w:rPr>
          <w:rFonts w:ascii="Arial" w:hAnsi="Arial" w:cs="Arial"/>
        </w:rPr>
        <w:t>.5</w:t>
      </w:r>
      <w:r w:rsidRPr="00FE694F">
        <w:rPr>
          <w:rFonts w:ascii="Arial" w:hAnsi="Arial" w:cs="Arial"/>
        </w:rPr>
        <w:t xml:space="preserve"> hour)</w:t>
      </w:r>
    </w:p>
    <w:p w14:paraId="6DADD34E" w14:textId="77777777" w:rsidR="00AF1BE8" w:rsidRPr="00FE694F" w:rsidRDefault="00AF1BE8" w:rsidP="00CA54EC">
      <w:pPr>
        <w:numPr>
          <w:ilvl w:val="0"/>
          <w:numId w:val="19"/>
        </w:numPr>
        <w:rPr>
          <w:rFonts w:ascii="Arial" w:hAnsi="Arial" w:cs="Arial"/>
        </w:rPr>
      </w:pPr>
      <w:r w:rsidRPr="00FE694F">
        <w:rPr>
          <w:rFonts w:ascii="Arial" w:hAnsi="Arial" w:cs="Arial"/>
        </w:rPr>
        <w:t>Past, Present &amp; Future</w:t>
      </w:r>
    </w:p>
    <w:p w14:paraId="409042EF" w14:textId="77777777" w:rsidR="00AF1BE8" w:rsidRPr="00FE694F" w:rsidRDefault="00AF1BE8" w:rsidP="00CA54EC">
      <w:pPr>
        <w:numPr>
          <w:ilvl w:val="0"/>
          <w:numId w:val="19"/>
        </w:numPr>
        <w:rPr>
          <w:rFonts w:ascii="Arial" w:hAnsi="Arial" w:cs="Arial"/>
        </w:rPr>
      </w:pPr>
      <w:r w:rsidRPr="00FE694F">
        <w:rPr>
          <w:rFonts w:ascii="Arial" w:hAnsi="Arial" w:cs="Arial"/>
        </w:rPr>
        <w:t>Formal vs. informal markets</w:t>
      </w:r>
    </w:p>
    <w:p w14:paraId="79649E5E" w14:textId="77777777" w:rsidR="00CA54EC" w:rsidRPr="00FE694F" w:rsidRDefault="00CA54EC" w:rsidP="00AF1BE8">
      <w:pPr>
        <w:numPr>
          <w:ilvl w:val="0"/>
          <w:numId w:val="19"/>
        </w:numPr>
        <w:rPr>
          <w:rFonts w:ascii="Arial" w:hAnsi="Arial" w:cs="Arial"/>
        </w:rPr>
      </w:pPr>
      <w:r w:rsidRPr="00FE694F">
        <w:rPr>
          <w:rFonts w:ascii="Arial" w:hAnsi="Arial" w:cs="Arial"/>
        </w:rPr>
        <w:t xml:space="preserve">Primary </w:t>
      </w:r>
      <w:r w:rsidR="00AF1BE8" w:rsidRPr="00FE694F">
        <w:rPr>
          <w:rFonts w:ascii="Arial" w:hAnsi="Arial" w:cs="Arial"/>
        </w:rPr>
        <w:t>&amp; s</w:t>
      </w:r>
      <w:r w:rsidRPr="00FE694F">
        <w:rPr>
          <w:rFonts w:ascii="Arial" w:hAnsi="Arial" w:cs="Arial"/>
        </w:rPr>
        <w:t>econdary market</w:t>
      </w:r>
      <w:r w:rsidR="00AF1BE8" w:rsidRPr="00FE694F">
        <w:rPr>
          <w:rFonts w:ascii="Arial" w:hAnsi="Arial" w:cs="Arial"/>
        </w:rPr>
        <w:t>s</w:t>
      </w:r>
    </w:p>
    <w:p w14:paraId="241C6A4C" w14:textId="77777777" w:rsidR="00CA54EC" w:rsidRPr="00FE694F" w:rsidRDefault="00AF1BE8" w:rsidP="00CA54EC">
      <w:pPr>
        <w:numPr>
          <w:ilvl w:val="0"/>
          <w:numId w:val="19"/>
        </w:numPr>
        <w:rPr>
          <w:rFonts w:ascii="Arial" w:hAnsi="Arial" w:cs="Arial"/>
        </w:rPr>
      </w:pPr>
      <w:r w:rsidRPr="00FE694F">
        <w:rPr>
          <w:rFonts w:ascii="Arial" w:hAnsi="Arial" w:cs="Arial"/>
        </w:rPr>
        <w:t xml:space="preserve">Over-the-Counter </w:t>
      </w:r>
      <w:r w:rsidR="004774FB" w:rsidRPr="00FE694F">
        <w:rPr>
          <w:rFonts w:ascii="Arial" w:hAnsi="Arial" w:cs="Arial"/>
        </w:rPr>
        <w:t xml:space="preserve">(OTC) </w:t>
      </w:r>
      <w:r w:rsidRPr="00FE694F">
        <w:rPr>
          <w:rFonts w:ascii="Arial" w:hAnsi="Arial" w:cs="Arial"/>
        </w:rPr>
        <w:t>&amp; Exchange markets</w:t>
      </w:r>
    </w:p>
    <w:p w14:paraId="712699AF" w14:textId="77777777" w:rsidR="00CA54EC" w:rsidRPr="00FE694F" w:rsidRDefault="00CA54EC" w:rsidP="00CA54EC">
      <w:pPr>
        <w:numPr>
          <w:ilvl w:val="0"/>
          <w:numId w:val="19"/>
        </w:numPr>
        <w:rPr>
          <w:rFonts w:ascii="Arial" w:hAnsi="Arial" w:cs="Arial"/>
        </w:rPr>
      </w:pPr>
      <w:r w:rsidRPr="00FE694F">
        <w:rPr>
          <w:rFonts w:ascii="Arial" w:hAnsi="Arial" w:cs="Arial"/>
        </w:rPr>
        <w:t>Making money &amp; earning spreads</w:t>
      </w:r>
    </w:p>
    <w:p w14:paraId="70E2B1A0" w14:textId="77777777" w:rsidR="00AF1BE8" w:rsidRPr="00FE694F" w:rsidRDefault="00AF1BE8" w:rsidP="00CA54EC">
      <w:pPr>
        <w:numPr>
          <w:ilvl w:val="0"/>
          <w:numId w:val="19"/>
        </w:numPr>
        <w:rPr>
          <w:rFonts w:ascii="Arial" w:hAnsi="Arial" w:cs="Arial"/>
        </w:rPr>
      </w:pPr>
      <w:r w:rsidRPr="00FE694F">
        <w:rPr>
          <w:rFonts w:ascii="Arial" w:hAnsi="Arial" w:cs="Arial"/>
        </w:rPr>
        <w:t>Market players (investors, traders</w:t>
      </w:r>
      <w:r w:rsidR="004774FB" w:rsidRPr="00FE694F">
        <w:rPr>
          <w:rFonts w:ascii="Arial" w:hAnsi="Arial" w:cs="Arial"/>
        </w:rPr>
        <w:t>, dealers, brokers</w:t>
      </w:r>
      <w:r w:rsidRPr="00FE694F">
        <w:rPr>
          <w:rFonts w:ascii="Arial" w:hAnsi="Arial" w:cs="Arial"/>
        </w:rPr>
        <w:t>)</w:t>
      </w:r>
    </w:p>
    <w:p w14:paraId="43C54C6C" w14:textId="77777777" w:rsidR="00AF1BE8" w:rsidRPr="00FE694F" w:rsidRDefault="00AF1BE8" w:rsidP="00CA54EC">
      <w:pPr>
        <w:numPr>
          <w:ilvl w:val="0"/>
          <w:numId w:val="19"/>
        </w:numPr>
        <w:rPr>
          <w:rFonts w:ascii="Arial" w:hAnsi="Arial" w:cs="Arial"/>
        </w:rPr>
      </w:pPr>
      <w:r w:rsidRPr="00FE694F">
        <w:rPr>
          <w:rFonts w:ascii="Arial" w:hAnsi="Arial" w:cs="Arial"/>
        </w:rPr>
        <w:t>Economic &amp; market factors (interest rates, yields, exchange rates, spreads)</w:t>
      </w:r>
    </w:p>
    <w:p w14:paraId="0311AA79" w14:textId="77777777" w:rsidR="00DA1CDB" w:rsidRPr="00FE694F" w:rsidRDefault="0024063A">
      <w:pPr>
        <w:rPr>
          <w:rFonts w:ascii="Arial" w:hAnsi="Arial" w:cs="Arial"/>
        </w:rPr>
      </w:pPr>
      <w:r w:rsidRPr="00FE694F">
        <w:rPr>
          <w:rFonts w:ascii="Arial" w:hAnsi="Arial" w:cs="Arial"/>
        </w:rPr>
        <w:t>Investment risks</w:t>
      </w:r>
      <w:r w:rsidR="001D0855" w:rsidRPr="00FE694F">
        <w:rPr>
          <w:rFonts w:ascii="Arial" w:hAnsi="Arial" w:cs="Arial"/>
        </w:rPr>
        <w:t xml:space="preserve"> &amp; controls</w:t>
      </w:r>
      <w:r w:rsidRPr="00FE694F">
        <w:rPr>
          <w:rFonts w:ascii="Arial" w:hAnsi="Arial" w:cs="Arial"/>
        </w:rPr>
        <w:t xml:space="preserve"> </w:t>
      </w:r>
      <w:r w:rsidR="001D0855" w:rsidRPr="00FE694F">
        <w:rPr>
          <w:rFonts w:ascii="Arial" w:hAnsi="Arial" w:cs="Arial"/>
        </w:rPr>
        <w:t xml:space="preserve"> (</w:t>
      </w:r>
      <w:r w:rsidR="00264581" w:rsidRPr="00FE694F">
        <w:rPr>
          <w:rFonts w:ascii="Arial" w:hAnsi="Arial" w:cs="Arial"/>
        </w:rPr>
        <w:t>2</w:t>
      </w:r>
      <w:r w:rsidR="001D0855" w:rsidRPr="00FE694F">
        <w:rPr>
          <w:rFonts w:ascii="Arial" w:hAnsi="Arial" w:cs="Arial"/>
        </w:rPr>
        <w:t xml:space="preserve"> hour</w:t>
      </w:r>
      <w:r w:rsidR="00264581" w:rsidRPr="00FE694F">
        <w:rPr>
          <w:rFonts w:ascii="Arial" w:hAnsi="Arial" w:cs="Arial"/>
        </w:rPr>
        <w:t>s</w:t>
      </w:r>
      <w:r w:rsidR="001D0855" w:rsidRPr="00FE694F">
        <w:rPr>
          <w:rFonts w:ascii="Arial" w:hAnsi="Arial" w:cs="Arial"/>
        </w:rPr>
        <w:t>)</w:t>
      </w:r>
    </w:p>
    <w:p w14:paraId="6CE1F3D6" w14:textId="77777777" w:rsidR="00FE694F" w:rsidRDefault="00FE694F" w:rsidP="001D0855">
      <w:pPr>
        <w:numPr>
          <w:ilvl w:val="0"/>
          <w:numId w:val="19"/>
        </w:numPr>
        <w:rPr>
          <w:rFonts w:ascii="Arial" w:hAnsi="Arial" w:cs="Arial"/>
        </w:rPr>
        <w:sectPr w:rsidR="00FE694F" w:rsidSect="00AD2222">
          <w:headerReference w:type="default" r:id="rId9"/>
          <w:footerReference w:type="default" r:id="rId10"/>
          <w:pgSz w:w="12240" w:h="15840"/>
          <w:pgMar w:top="1440" w:right="1440" w:bottom="1440" w:left="1440" w:header="0" w:footer="0" w:gutter="0"/>
          <w:cols w:space="720"/>
          <w:docGrid w:linePitch="360"/>
        </w:sectPr>
      </w:pPr>
    </w:p>
    <w:p w14:paraId="57C59243" w14:textId="00DB01D5" w:rsidR="00DA1CDB" w:rsidRPr="00FE694F" w:rsidRDefault="00DA1CDB" w:rsidP="001D0855">
      <w:pPr>
        <w:numPr>
          <w:ilvl w:val="0"/>
          <w:numId w:val="19"/>
        </w:numPr>
        <w:rPr>
          <w:rFonts w:ascii="Arial" w:hAnsi="Arial" w:cs="Arial"/>
        </w:rPr>
      </w:pPr>
      <w:bookmarkStart w:id="0" w:name="_GoBack"/>
      <w:r w:rsidRPr="00FE694F">
        <w:rPr>
          <w:rFonts w:ascii="Arial" w:hAnsi="Arial" w:cs="Arial"/>
        </w:rPr>
        <w:lastRenderedPageBreak/>
        <w:t>M</w:t>
      </w:r>
      <w:r w:rsidR="0024063A" w:rsidRPr="00FE694F">
        <w:rPr>
          <w:rFonts w:ascii="Arial" w:hAnsi="Arial" w:cs="Arial"/>
        </w:rPr>
        <w:t>arket</w:t>
      </w:r>
    </w:p>
    <w:p w14:paraId="5188F7EC" w14:textId="77777777" w:rsidR="000A7A56" w:rsidRPr="00FE694F" w:rsidRDefault="000A7A56" w:rsidP="001D0855">
      <w:pPr>
        <w:numPr>
          <w:ilvl w:val="0"/>
          <w:numId w:val="19"/>
        </w:numPr>
        <w:rPr>
          <w:rFonts w:ascii="Arial" w:hAnsi="Arial" w:cs="Arial"/>
        </w:rPr>
      </w:pPr>
      <w:r w:rsidRPr="00FE694F">
        <w:rPr>
          <w:rFonts w:ascii="Arial" w:hAnsi="Arial" w:cs="Arial"/>
        </w:rPr>
        <w:t>Inflation</w:t>
      </w:r>
    </w:p>
    <w:p w14:paraId="0E9BF294" w14:textId="77777777" w:rsidR="000A7A56" w:rsidRPr="00FE694F" w:rsidRDefault="000A7A56" w:rsidP="001D0855">
      <w:pPr>
        <w:numPr>
          <w:ilvl w:val="0"/>
          <w:numId w:val="19"/>
        </w:numPr>
        <w:rPr>
          <w:rFonts w:ascii="Arial" w:hAnsi="Arial" w:cs="Arial"/>
        </w:rPr>
      </w:pPr>
      <w:r w:rsidRPr="00FE694F">
        <w:rPr>
          <w:rFonts w:ascii="Arial" w:hAnsi="Arial" w:cs="Arial"/>
        </w:rPr>
        <w:t>Interest rate</w:t>
      </w:r>
    </w:p>
    <w:p w14:paraId="0FB5C314" w14:textId="77777777" w:rsidR="00DA1CDB" w:rsidRPr="00FE694F" w:rsidRDefault="00DA1CDB" w:rsidP="001D0855">
      <w:pPr>
        <w:numPr>
          <w:ilvl w:val="0"/>
          <w:numId w:val="19"/>
        </w:numPr>
        <w:rPr>
          <w:rFonts w:ascii="Arial" w:hAnsi="Arial" w:cs="Arial"/>
        </w:rPr>
      </w:pPr>
      <w:r w:rsidRPr="00FE694F">
        <w:rPr>
          <w:rFonts w:ascii="Arial" w:hAnsi="Arial" w:cs="Arial"/>
        </w:rPr>
        <w:lastRenderedPageBreak/>
        <w:t>C</w:t>
      </w:r>
      <w:r w:rsidR="0024063A" w:rsidRPr="00FE694F">
        <w:rPr>
          <w:rFonts w:ascii="Arial" w:hAnsi="Arial" w:cs="Arial"/>
        </w:rPr>
        <w:t>redit</w:t>
      </w:r>
    </w:p>
    <w:p w14:paraId="4B09894B" w14:textId="3A8887D3" w:rsidR="00DA1CDB" w:rsidRPr="00FE694F" w:rsidRDefault="00DA1CDB" w:rsidP="001D0855">
      <w:pPr>
        <w:numPr>
          <w:ilvl w:val="0"/>
          <w:numId w:val="19"/>
        </w:numPr>
        <w:rPr>
          <w:rFonts w:ascii="Arial" w:hAnsi="Arial" w:cs="Arial"/>
        </w:rPr>
      </w:pPr>
      <w:r w:rsidRPr="00FE694F">
        <w:rPr>
          <w:rFonts w:ascii="Arial" w:hAnsi="Arial" w:cs="Arial"/>
        </w:rPr>
        <w:t>L</w:t>
      </w:r>
      <w:r w:rsidR="0024063A" w:rsidRPr="00FE694F">
        <w:rPr>
          <w:rFonts w:ascii="Arial" w:hAnsi="Arial" w:cs="Arial"/>
        </w:rPr>
        <w:t>egal</w:t>
      </w:r>
      <w:r w:rsidR="00634119" w:rsidRPr="00FE694F">
        <w:rPr>
          <w:rFonts w:ascii="Arial" w:hAnsi="Arial" w:cs="Arial"/>
        </w:rPr>
        <w:t xml:space="preserve"> &amp; Regulatory</w:t>
      </w:r>
    </w:p>
    <w:p w14:paraId="47E4D079" w14:textId="77777777" w:rsidR="00DA1CDB" w:rsidRPr="00FE694F" w:rsidRDefault="00DA1CDB" w:rsidP="001D0855">
      <w:pPr>
        <w:numPr>
          <w:ilvl w:val="0"/>
          <w:numId w:val="19"/>
        </w:numPr>
        <w:rPr>
          <w:rFonts w:ascii="Arial" w:hAnsi="Arial" w:cs="Arial"/>
        </w:rPr>
      </w:pPr>
      <w:r w:rsidRPr="00FE694F">
        <w:rPr>
          <w:rFonts w:ascii="Arial" w:hAnsi="Arial" w:cs="Arial"/>
        </w:rPr>
        <w:t>O</w:t>
      </w:r>
      <w:r w:rsidR="0024063A" w:rsidRPr="00FE694F">
        <w:rPr>
          <w:rFonts w:ascii="Arial" w:hAnsi="Arial" w:cs="Arial"/>
        </w:rPr>
        <w:t>perating</w:t>
      </w:r>
    </w:p>
    <w:p w14:paraId="301E7DB6" w14:textId="77777777" w:rsidR="0024063A" w:rsidRPr="00FE694F" w:rsidRDefault="00DA1CDB" w:rsidP="001D0855">
      <w:pPr>
        <w:numPr>
          <w:ilvl w:val="0"/>
          <w:numId w:val="19"/>
        </w:numPr>
        <w:rPr>
          <w:rFonts w:ascii="Arial" w:hAnsi="Arial" w:cs="Arial"/>
        </w:rPr>
      </w:pPr>
      <w:r w:rsidRPr="00FE694F">
        <w:rPr>
          <w:rFonts w:ascii="Arial" w:hAnsi="Arial" w:cs="Arial"/>
        </w:rPr>
        <w:lastRenderedPageBreak/>
        <w:t>Counterparty</w:t>
      </w:r>
    </w:p>
    <w:p w14:paraId="250DEA59" w14:textId="21E420F1" w:rsidR="00634119" w:rsidRPr="00FE694F" w:rsidRDefault="00634119" w:rsidP="001D0855">
      <w:pPr>
        <w:numPr>
          <w:ilvl w:val="0"/>
          <w:numId w:val="19"/>
        </w:numPr>
        <w:rPr>
          <w:rFonts w:ascii="Arial" w:hAnsi="Arial" w:cs="Arial"/>
        </w:rPr>
      </w:pPr>
      <w:r w:rsidRPr="00FE694F">
        <w:rPr>
          <w:rFonts w:ascii="Arial" w:hAnsi="Arial" w:cs="Arial"/>
        </w:rPr>
        <w:t>Collateral</w:t>
      </w:r>
    </w:p>
    <w:p w14:paraId="1CC97B19" w14:textId="77777777" w:rsidR="00AF1BE8" w:rsidRPr="00FE694F" w:rsidRDefault="00AF1BE8" w:rsidP="001D0855">
      <w:pPr>
        <w:numPr>
          <w:ilvl w:val="0"/>
          <w:numId w:val="19"/>
        </w:numPr>
        <w:rPr>
          <w:rFonts w:ascii="Arial" w:hAnsi="Arial" w:cs="Arial"/>
        </w:rPr>
      </w:pPr>
      <w:r w:rsidRPr="00FE694F">
        <w:rPr>
          <w:rFonts w:ascii="Arial" w:hAnsi="Arial" w:cs="Arial"/>
        </w:rPr>
        <w:t>Basis</w:t>
      </w:r>
    </w:p>
    <w:p w14:paraId="78842899" w14:textId="77777777" w:rsidR="00AF1BE8" w:rsidRPr="00FE694F" w:rsidRDefault="00AF1BE8" w:rsidP="001D0855">
      <w:pPr>
        <w:numPr>
          <w:ilvl w:val="0"/>
          <w:numId w:val="19"/>
        </w:numPr>
        <w:rPr>
          <w:rFonts w:ascii="Arial" w:hAnsi="Arial" w:cs="Arial"/>
        </w:rPr>
      </w:pPr>
      <w:r w:rsidRPr="00FE694F">
        <w:rPr>
          <w:rFonts w:ascii="Arial" w:hAnsi="Arial" w:cs="Arial"/>
        </w:rPr>
        <w:t>Translation</w:t>
      </w:r>
      <w:r w:rsidR="000A7A56" w:rsidRPr="00FE694F">
        <w:rPr>
          <w:rFonts w:ascii="Arial" w:hAnsi="Arial" w:cs="Arial"/>
        </w:rPr>
        <w:t xml:space="preserve"> &amp; currency</w:t>
      </w:r>
    </w:p>
    <w:p w14:paraId="01167078" w14:textId="77777777" w:rsidR="00AF1BE8" w:rsidRPr="00FE694F" w:rsidRDefault="00AF1BE8" w:rsidP="001D0855">
      <w:pPr>
        <w:numPr>
          <w:ilvl w:val="0"/>
          <w:numId w:val="19"/>
        </w:numPr>
        <w:rPr>
          <w:rFonts w:ascii="Arial" w:hAnsi="Arial" w:cs="Arial"/>
        </w:rPr>
      </w:pPr>
      <w:r w:rsidRPr="00FE694F">
        <w:rPr>
          <w:rFonts w:ascii="Arial" w:hAnsi="Arial" w:cs="Arial"/>
        </w:rPr>
        <w:t>Trader</w:t>
      </w:r>
    </w:p>
    <w:p w14:paraId="54E55ADF" w14:textId="77777777" w:rsidR="00AF1BE8" w:rsidRPr="00FE694F" w:rsidRDefault="00AF1BE8" w:rsidP="001D0855">
      <w:pPr>
        <w:numPr>
          <w:ilvl w:val="0"/>
          <w:numId w:val="19"/>
        </w:numPr>
        <w:rPr>
          <w:rFonts w:ascii="Arial" w:hAnsi="Arial" w:cs="Arial"/>
        </w:rPr>
      </w:pPr>
      <w:r w:rsidRPr="00FE694F">
        <w:rPr>
          <w:rFonts w:ascii="Arial" w:hAnsi="Arial" w:cs="Arial"/>
        </w:rPr>
        <w:lastRenderedPageBreak/>
        <w:t>Management</w:t>
      </w:r>
    </w:p>
    <w:p w14:paraId="246C6605" w14:textId="0A693F30" w:rsidR="00634119" w:rsidRPr="00FE694F" w:rsidRDefault="00634119" w:rsidP="00634119">
      <w:pPr>
        <w:numPr>
          <w:ilvl w:val="0"/>
          <w:numId w:val="19"/>
        </w:numPr>
        <w:rPr>
          <w:rFonts w:ascii="Arial" w:hAnsi="Arial" w:cs="Arial"/>
        </w:rPr>
      </w:pPr>
      <w:r w:rsidRPr="00FE694F">
        <w:rPr>
          <w:rFonts w:ascii="Arial" w:hAnsi="Arial" w:cs="Arial"/>
        </w:rPr>
        <w:t>Liquidity</w:t>
      </w:r>
    </w:p>
    <w:p w14:paraId="02A9CC57" w14:textId="0923C5CF" w:rsidR="00634119" w:rsidRPr="00FE694F" w:rsidRDefault="00634119" w:rsidP="00634119">
      <w:pPr>
        <w:numPr>
          <w:ilvl w:val="0"/>
          <w:numId w:val="19"/>
        </w:numPr>
        <w:rPr>
          <w:rFonts w:ascii="Arial" w:hAnsi="Arial" w:cs="Arial"/>
        </w:rPr>
      </w:pPr>
      <w:r w:rsidRPr="00FE694F">
        <w:rPr>
          <w:rFonts w:ascii="Arial" w:hAnsi="Arial" w:cs="Arial"/>
        </w:rPr>
        <w:t>Volatility</w:t>
      </w:r>
    </w:p>
    <w:p w14:paraId="4710C60D" w14:textId="3C68488D" w:rsidR="00634119" w:rsidRPr="00FE694F" w:rsidRDefault="00634119" w:rsidP="00634119">
      <w:pPr>
        <w:numPr>
          <w:ilvl w:val="0"/>
          <w:numId w:val="19"/>
        </w:numPr>
        <w:rPr>
          <w:rFonts w:ascii="Arial" w:hAnsi="Arial" w:cs="Arial"/>
        </w:rPr>
      </w:pPr>
      <w:r w:rsidRPr="00FE694F">
        <w:rPr>
          <w:rFonts w:ascii="Arial" w:hAnsi="Arial" w:cs="Arial"/>
        </w:rPr>
        <w:t>Currency</w:t>
      </w:r>
    </w:p>
    <w:bookmarkEnd w:id="0"/>
    <w:p w14:paraId="422AC423" w14:textId="77777777" w:rsidR="00FE694F" w:rsidRDefault="00FE694F">
      <w:pPr>
        <w:rPr>
          <w:rFonts w:ascii="Arial" w:hAnsi="Arial" w:cs="Arial"/>
        </w:rPr>
        <w:sectPr w:rsidR="00FE694F" w:rsidSect="00FE694F">
          <w:type w:val="continuous"/>
          <w:pgSz w:w="12240" w:h="15840"/>
          <w:pgMar w:top="1440" w:right="1440" w:bottom="1440" w:left="1440" w:header="0" w:footer="0" w:gutter="0"/>
          <w:cols w:num="2" w:space="720"/>
          <w:docGrid w:linePitch="360"/>
        </w:sectPr>
      </w:pPr>
    </w:p>
    <w:p w14:paraId="7DDC0E73" w14:textId="33544012" w:rsidR="006E65E2" w:rsidRPr="00FE694F" w:rsidRDefault="00264581">
      <w:pPr>
        <w:rPr>
          <w:rFonts w:ascii="Arial" w:hAnsi="Arial" w:cs="Arial"/>
        </w:rPr>
      </w:pPr>
      <w:r w:rsidRPr="00FE694F">
        <w:rPr>
          <w:rFonts w:ascii="Arial" w:hAnsi="Arial" w:cs="Arial"/>
        </w:rPr>
        <w:lastRenderedPageBreak/>
        <w:t>Refresher of i</w:t>
      </w:r>
      <w:r w:rsidR="00DA1CDB" w:rsidRPr="00FE694F">
        <w:rPr>
          <w:rFonts w:ascii="Arial" w:hAnsi="Arial" w:cs="Arial"/>
        </w:rPr>
        <w:t xml:space="preserve">nvestment products </w:t>
      </w:r>
      <w:r w:rsidR="001D0855" w:rsidRPr="00FE694F">
        <w:rPr>
          <w:rFonts w:ascii="Arial" w:hAnsi="Arial" w:cs="Arial"/>
        </w:rPr>
        <w:t>(</w:t>
      </w:r>
      <w:r w:rsidRPr="00FE694F">
        <w:rPr>
          <w:rFonts w:ascii="Arial" w:hAnsi="Arial" w:cs="Arial"/>
        </w:rPr>
        <w:t>2</w:t>
      </w:r>
      <w:r w:rsidR="001D0855" w:rsidRPr="00FE694F">
        <w:rPr>
          <w:rFonts w:ascii="Arial" w:hAnsi="Arial" w:cs="Arial"/>
        </w:rPr>
        <w:t xml:space="preserve"> hour</w:t>
      </w:r>
      <w:r w:rsidR="006B4B02" w:rsidRPr="00FE694F">
        <w:rPr>
          <w:rFonts w:ascii="Arial" w:hAnsi="Arial" w:cs="Arial"/>
        </w:rPr>
        <w:t>s</w:t>
      </w:r>
      <w:r w:rsidR="001D0855" w:rsidRPr="00FE694F">
        <w:rPr>
          <w:rFonts w:ascii="Arial" w:hAnsi="Arial" w:cs="Arial"/>
        </w:rPr>
        <w:t>)</w:t>
      </w:r>
    </w:p>
    <w:p w14:paraId="7E235D97" w14:textId="77777777" w:rsidR="00E83849" w:rsidRPr="00FE694F" w:rsidRDefault="00E83849" w:rsidP="001D0855">
      <w:pPr>
        <w:numPr>
          <w:ilvl w:val="0"/>
          <w:numId w:val="20"/>
        </w:numPr>
        <w:ind w:left="1440"/>
        <w:rPr>
          <w:rFonts w:ascii="Arial" w:hAnsi="Arial" w:cs="Arial"/>
        </w:rPr>
      </w:pPr>
      <w:r w:rsidRPr="00FE694F">
        <w:rPr>
          <w:rFonts w:ascii="Arial" w:hAnsi="Arial" w:cs="Arial"/>
        </w:rPr>
        <w:t>Equity investments</w:t>
      </w:r>
    </w:p>
    <w:p w14:paraId="2DCA67F6" w14:textId="77777777" w:rsidR="004774FB" w:rsidRPr="00FE694F" w:rsidRDefault="004774FB" w:rsidP="001D0855">
      <w:pPr>
        <w:numPr>
          <w:ilvl w:val="0"/>
          <w:numId w:val="20"/>
        </w:numPr>
        <w:ind w:left="1440"/>
        <w:rPr>
          <w:rFonts w:ascii="Arial" w:hAnsi="Arial" w:cs="Arial"/>
        </w:rPr>
      </w:pPr>
      <w:r w:rsidRPr="00FE694F">
        <w:rPr>
          <w:rFonts w:ascii="Arial" w:hAnsi="Arial" w:cs="Arial"/>
        </w:rPr>
        <w:t>Corporate securities</w:t>
      </w:r>
    </w:p>
    <w:p w14:paraId="490316D1" w14:textId="77777777" w:rsidR="00273F36" w:rsidRPr="00FE694F" w:rsidRDefault="00273F36" w:rsidP="001D0855">
      <w:pPr>
        <w:numPr>
          <w:ilvl w:val="0"/>
          <w:numId w:val="20"/>
        </w:numPr>
        <w:ind w:left="1440"/>
        <w:rPr>
          <w:rFonts w:ascii="Arial" w:hAnsi="Arial" w:cs="Arial"/>
        </w:rPr>
      </w:pPr>
      <w:r w:rsidRPr="00FE694F">
        <w:rPr>
          <w:rFonts w:ascii="Arial" w:hAnsi="Arial" w:cs="Arial"/>
        </w:rPr>
        <w:t>Fixed maturity investments</w:t>
      </w:r>
    </w:p>
    <w:p w14:paraId="168F3096" w14:textId="77777777" w:rsidR="00273F36" w:rsidRPr="00FE694F" w:rsidRDefault="00273F36" w:rsidP="00273F36">
      <w:pPr>
        <w:numPr>
          <w:ilvl w:val="1"/>
          <w:numId w:val="20"/>
        </w:numPr>
        <w:rPr>
          <w:rFonts w:ascii="Arial" w:hAnsi="Arial" w:cs="Arial"/>
        </w:rPr>
      </w:pPr>
      <w:r w:rsidRPr="00FE694F">
        <w:rPr>
          <w:rFonts w:ascii="Arial" w:hAnsi="Arial" w:cs="Arial"/>
        </w:rPr>
        <w:t>Bonds</w:t>
      </w:r>
    </w:p>
    <w:p w14:paraId="0E47AA1C" w14:textId="77777777" w:rsidR="00273F36" w:rsidRPr="00FE694F" w:rsidRDefault="00273F36" w:rsidP="00273F36">
      <w:pPr>
        <w:numPr>
          <w:ilvl w:val="1"/>
          <w:numId w:val="20"/>
        </w:numPr>
        <w:rPr>
          <w:rFonts w:ascii="Arial" w:hAnsi="Arial" w:cs="Arial"/>
        </w:rPr>
      </w:pPr>
      <w:r w:rsidRPr="00FE694F">
        <w:rPr>
          <w:rFonts w:ascii="Arial" w:hAnsi="Arial" w:cs="Arial"/>
        </w:rPr>
        <w:t>Redeemable preferred stock</w:t>
      </w:r>
    </w:p>
    <w:p w14:paraId="6E55AFD0" w14:textId="26F15E09" w:rsidR="00643599" w:rsidRPr="00FE694F" w:rsidRDefault="00643599" w:rsidP="001D0855">
      <w:pPr>
        <w:numPr>
          <w:ilvl w:val="0"/>
          <w:numId w:val="20"/>
        </w:numPr>
        <w:ind w:left="1440"/>
        <w:rPr>
          <w:rFonts w:ascii="Arial" w:hAnsi="Arial" w:cs="Arial"/>
        </w:rPr>
      </w:pPr>
      <w:r w:rsidRPr="00FE694F">
        <w:rPr>
          <w:rFonts w:ascii="Arial" w:hAnsi="Arial" w:cs="Arial"/>
        </w:rPr>
        <w:t>Participation loans</w:t>
      </w:r>
    </w:p>
    <w:p w14:paraId="6846AEE1" w14:textId="77777777" w:rsidR="00273F36" w:rsidRPr="00FE694F" w:rsidRDefault="00AF1BE8" w:rsidP="001D0855">
      <w:pPr>
        <w:numPr>
          <w:ilvl w:val="0"/>
          <w:numId w:val="20"/>
        </w:numPr>
        <w:ind w:left="1440"/>
        <w:rPr>
          <w:rFonts w:ascii="Arial" w:hAnsi="Arial" w:cs="Arial"/>
        </w:rPr>
      </w:pPr>
      <w:r w:rsidRPr="00FE694F">
        <w:rPr>
          <w:rFonts w:ascii="Arial" w:hAnsi="Arial" w:cs="Arial"/>
        </w:rPr>
        <w:t>Money market &amp; other s</w:t>
      </w:r>
      <w:r w:rsidR="00273F36" w:rsidRPr="00FE694F">
        <w:rPr>
          <w:rFonts w:ascii="Arial" w:hAnsi="Arial" w:cs="Arial"/>
        </w:rPr>
        <w:t>hort term / liquidity / treasury investments</w:t>
      </w:r>
    </w:p>
    <w:p w14:paraId="7AAFD25D" w14:textId="5D4C68FC" w:rsidR="00273F36" w:rsidRPr="00FE694F" w:rsidRDefault="00273F36" w:rsidP="001D0855">
      <w:pPr>
        <w:numPr>
          <w:ilvl w:val="0"/>
          <w:numId w:val="20"/>
        </w:numPr>
        <w:ind w:left="1440"/>
        <w:rPr>
          <w:rFonts w:ascii="Arial" w:hAnsi="Arial" w:cs="Arial"/>
        </w:rPr>
      </w:pPr>
      <w:r w:rsidRPr="00FE694F">
        <w:rPr>
          <w:rFonts w:ascii="Arial" w:hAnsi="Arial" w:cs="Arial"/>
        </w:rPr>
        <w:t>Asset backed investments</w:t>
      </w:r>
    </w:p>
    <w:p w14:paraId="6D45176F" w14:textId="77777777" w:rsidR="003E0B53" w:rsidRPr="00FE694F" w:rsidRDefault="00643599" w:rsidP="00643599">
      <w:pPr>
        <w:numPr>
          <w:ilvl w:val="1"/>
          <w:numId w:val="20"/>
        </w:numPr>
        <w:rPr>
          <w:rFonts w:ascii="Arial" w:hAnsi="Arial" w:cs="Arial"/>
        </w:rPr>
      </w:pPr>
      <w:r w:rsidRPr="00FE694F">
        <w:rPr>
          <w:rFonts w:ascii="Arial" w:hAnsi="Arial" w:cs="Arial"/>
        </w:rPr>
        <w:t xml:space="preserve">Structured securities </w:t>
      </w:r>
    </w:p>
    <w:p w14:paraId="462637D1" w14:textId="7CF3EF19" w:rsidR="00643599" w:rsidRPr="00FE694F" w:rsidRDefault="00643599" w:rsidP="003E0B53">
      <w:pPr>
        <w:numPr>
          <w:ilvl w:val="2"/>
          <w:numId w:val="20"/>
        </w:numPr>
        <w:rPr>
          <w:rFonts w:ascii="Arial" w:hAnsi="Arial" w:cs="Arial"/>
        </w:rPr>
      </w:pPr>
      <w:r w:rsidRPr="00FE694F">
        <w:rPr>
          <w:rFonts w:ascii="Arial" w:hAnsi="Arial" w:cs="Arial"/>
        </w:rPr>
        <w:t xml:space="preserve">RMBS </w:t>
      </w:r>
      <w:r w:rsidR="003E0B53" w:rsidRPr="00FE694F">
        <w:rPr>
          <w:rFonts w:ascii="Arial" w:hAnsi="Arial" w:cs="Arial"/>
        </w:rPr>
        <w:t xml:space="preserve">40% </w:t>
      </w:r>
      <w:r w:rsidRPr="00FE694F">
        <w:rPr>
          <w:rFonts w:ascii="Arial" w:hAnsi="Arial" w:cs="Arial"/>
        </w:rPr>
        <w:t>with 50/50 agency to non-agency</w:t>
      </w:r>
    </w:p>
    <w:p w14:paraId="4338147C" w14:textId="06E67557" w:rsidR="00643599" w:rsidRPr="00FE694F" w:rsidRDefault="003E0B53" w:rsidP="003E0B53">
      <w:pPr>
        <w:numPr>
          <w:ilvl w:val="2"/>
          <w:numId w:val="20"/>
        </w:numPr>
        <w:rPr>
          <w:rFonts w:ascii="Arial" w:hAnsi="Arial" w:cs="Arial"/>
        </w:rPr>
      </w:pPr>
      <w:r w:rsidRPr="00FE694F">
        <w:rPr>
          <w:rFonts w:ascii="Arial" w:hAnsi="Arial" w:cs="Arial"/>
        </w:rPr>
        <w:t>CMBS 45%</w:t>
      </w:r>
    </w:p>
    <w:p w14:paraId="59769E6E" w14:textId="77777777" w:rsidR="00643599" w:rsidRPr="00FE694F" w:rsidRDefault="00643599" w:rsidP="005947E5">
      <w:pPr>
        <w:numPr>
          <w:ilvl w:val="1"/>
          <w:numId w:val="20"/>
        </w:numPr>
        <w:rPr>
          <w:rFonts w:ascii="Arial" w:hAnsi="Arial" w:cs="Arial"/>
        </w:rPr>
      </w:pPr>
      <w:r w:rsidRPr="00FE694F">
        <w:rPr>
          <w:rFonts w:ascii="Arial" w:hAnsi="Arial" w:cs="Arial"/>
        </w:rPr>
        <w:t>RGA remaining 15% =</w:t>
      </w:r>
    </w:p>
    <w:p w14:paraId="36A8C372" w14:textId="77777777" w:rsidR="006B4B02" w:rsidRPr="00FE694F" w:rsidRDefault="006B4B02" w:rsidP="005947E5">
      <w:pPr>
        <w:numPr>
          <w:ilvl w:val="2"/>
          <w:numId w:val="20"/>
        </w:numPr>
        <w:rPr>
          <w:rFonts w:ascii="Arial" w:hAnsi="Arial" w:cs="Arial"/>
        </w:rPr>
      </w:pPr>
      <w:r w:rsidRPr="00FE694F">
        <w:rPr>
          <w:sz w:val="26"/>
          <w:szCs w:val="26"/>
        </w:rPr>
        <w:t>Credit card receivables</w:t>
      </w:r>
    </w:p>
    <w:p w14:paraId="035EABF5" w14:textId="77777777" w:rsidR="00643599" w:rsidRPr="00FE694F" w:rsidRDefault="00643599" w:rsidP="005947E5">
      <w:pPr>
        <w:numPr>
          <w:ilvl w:val="2"/>
          <w:numId w:val="20"/>
        </w:numPr>
        <w:rPr>
          <w:rFonts w:ascii="Arial" w:hAnsi="Arial" w:cs="Arial"/>
        </w:rPr>
      </w:pPr>
      <w:r w:rsidRPr="00FE694F">
        <w:rPr>
          <w:sz w:val="26"/>
          <w:szCs w:val="26"/>
        </w:rPr>
        <w:t>Home equity loans</w:t>
      </w:r>
    </w:p>
    <w:p w14:paraId="61F78AAD" w14:textId="77777777" w:rsidR="00643599" w:rsidRPr="00FE694F" w:rsidRDefault="00643599" w:rsidP="005947E5">
      <w:pPr>
        <w:numPr>
          <w:ilvl w:val="2"/>
          <w:numId w:val="20"/>
        </w:numPr>
        <w:rPr>
          <w:rFonts w:ascii="Arial" w:hAnsi="Arial" w:cs="Arial"/>
        </w:rPr>
      </w:pPr>
      <w:r w:rsidRPr="00FE694F">
        <w:rPr>
          <w:sz w:val="26"/>
          <w:szCs w:val="26"/>
        </w:rPr>
        <w:t xml:space="preserve">Manufactured housing bonds </w:t>
      </w:r>
    </w:p>
    <w:p w14:paraId="70900349" w14:textId="77777777" w:rsidR="006B4B02" w:rsidRPr="00FE694F" w:rsidRDefault="006B4B02" w:rsidP="005947E5">
      <w:pPr>
        <w:numPr>
          <w:ilvl w:val="2"/>
          <w:numId w:val="20"/>
        </w:numPr>
        <w:rPr>
          <w:rFonts w:ascii="Arial" w:hAnsi="Arial" w:cs="Arial"/>
        </w:rPr>
      </w:pPr>
      <w:r w:rsidRPr="00FE694F">
        <w:rPr>
          <w:sz w:val="26"/>
          <w:szCs w:val="26"/>
        </w:rPr>
        <w:t>Automobile receivables</w:t>
      </w:r>
    </w:p>
    <w:p w14:paraId="5FDAEBB2" w14:textId="77777777" w:rsidR="006B4B02" w:rsidRPr="00FE694F" w:rsidRDefault="006B4B02" w:rsidP="005947E5">
      <w:pPr>
        <w:numPr>
          <w:ilvl w:val="2"/>
          <w:numId w:val="20"/>
        </w:numPr>
        <w:rPr>
          <w:rFonts w:ascii="Arial" w:hAnsi="Arial" w:cs="Arial"/>
        </w:rPr>
      </w:pPr>
      <w:r w:rsidRPr="00FE694F">
        <w:rPr>
          <w:sz w:val="26"/>
          <w:szCs w:val="26"/>
        </w:rPr>
        <w:t>Sub-prime mortgage-backed securities</w:t>
      </w:r>
    </w:p>
    <w:p w14:paraId="6C910652" w14:textId="77777777" w:rsidR="006B4B02" w:rsidRPr="00FE694F" w:rsidRDefault="006B4B02" w:rsidP="005947E5">
      <w:pPr>
        <w:numPr>
          <w:ilvl w:val="2"/>
          <w:numId w:val="20"/>
        </w:numPr>
        <w:rPr>
          <w:rFonts w:ascii="Arial" w:hAnsi="Arial" w:cs="Arial"/>
        </w:rPr>
      </w:pPr>
      <w:r w:rsidRPr="00FE694F">
        <w:rPr>
          <w:sz w:val="26"/>
          <w:szCs w:val="26"/>
        </w:rPr>
        <w:t>Collateralized debt obligations</w:t>
      </w:r>
    </w:p>
    <w:p w14:paraId="12AC5EE5" w14:textId="77777777" w:rsidR="00273F36" w:rsidRPr="00FE694F" w:rsidRDefault="00273F36" w:rsidP="001D0855">
      <w:pPr>
        <w:numPr>
          <w:ilvl w:val="0"/>
          <w:numId w:val="20"/>
        </w:numPr>
        <w:ind w:left="1440"/>
        <w:rPr>
          <w:rFonts w:ascii="Arial" w:hAnsi="Arial" w:cs="Arial"/>
        </w:rPr>
      </w:pPr>
      <w:r w:rsidRPr="00FE694F">
        <w:rPr>
          <w:rFonts w:ascii="Arial" w:hAnsi="Arial" w:cs="Arial"/>
        </w:rPr>
        <w:t xml:space="preserve">Real estate </w:t>
      </w:r>
      <w:r w:rsidR="006B4B02" w:rsidRPr="00FE694F">
        <w:rPr>
          <w:rFonts w:ascii="Arial" w:hAnsi="Arial" w:cs="Arial"/>
        </w:rPr>
        <w:t xml:space="preserve">&amp; mortgage loan </w:t>
      </w:r>
      <w:r w:rsidRPr="00FE694F">
        <w:rPr>
          <w:rFonts w:ascii="Arial" w:hAnsi="Arial" w:cs="Arial"/>
        </w:rPr>
        <w:t>investments</w:t>
      </w:r>
      <w:r w:rsidR="006B4B02" w:rsidRPr="00FE694F">
        <w:rPr>
          <w:rFonts w:ascii="Arial" w:hAnsi="Arial" w:cs="Arial"/>
        </w:rPr>
        <w:t xml:space="preserve"> (prime &amp; Alt-A)</w:t>
      </w:r>
    </w:p>
    <w:p w14:paraId="79C12844" w14:textId="1DE4B329" w:rsidR="00273F36" w:rsidRPr="00FE694F" w:rsidRDefault="00273F36" w:rsidP="001D0855">
      <w:pPr>
        <w:numPr>
          <w:ilvl w:val="0"/>
          <w:numId w:val="20"/>
        </w:numPr>
        <w:ind w:left="1440"/>
        <w:rPr>
          <w:rFonts w:ascii="Arial" w:hAnsi="Arial" w:cs="Arial"/>
        </w:rPr>
      </w:pPr>
      <w:r w:rsidRPr="00FE694F">
        <w:rPr>
          <w:rFonts w:ascii="Arial" w:hAnsi="Arial" w:cs="Arial"/>
        </w:rPr>
        <w:t>Policy loans</w:t>
      </w:r>
      <w:r w:rsidR="00643599" w:rsidRPr="00FE694F">
        <w:rPr>
          <w:rFonts w:ascii="Arial" w:hAnsi="Arial" w:cs="Arial"/>
        </w:rPr>
        <w:t xml:space="preserve"> (</w:t>
      </w:r>
      <w:r w:rsidR="003E0B53" w:rsidRPr="00FE694F">
        <w:rPr>
          <w:rFonts w:ascii="Arial" w:hAnsi="Arial" w:cs="Arial"/>
        </w:rPr>
        <w:t>definition)</w:t>
      </w:r>
    </w:p>
    <w:p w14:paraId="0232B7EF" w14:textId="77777777" w:rsidR="00E83849" w:rsidRPr="00FE694F" w:rsidRDefault="00E83849" w:rsidP="001D0855">
      <w:pPr>
        <w:numPr>
          <w:ilvl w:val="0"/>
          <w:numId w:val="20"/>
        </w:numPr>
        <w:ind w:left="1440"/>
        <w:rPr>
          <w:rFonts w:ascii="Arial" w:hAnsi="Arial" w:cs="Arial"/>
        </w:rPr>
      </w:pPr>
      <w:r w:rsidRPr="00FE694F">
        <w:rPr>
          <w:rFonts w:ascii="Arial" w:hAnsi="Arial" w:cs="Arial"/>
        </w:rPr>
        <w:t>Debt investments</w:t>
      </w:r>
    </w:p>
    <w:p w14:paraId="6EC70FC8" w14:textId="77777777" w:rsidR="00DD09C9" w:rsidRPr="00FE694F" w:rsidRDefault="00DD09C9" w:rsidP="001D0855">
      <w:pPr>
        <w:numPr>
          <w:ilvl w:val="0"/>
          <w:numId w:val="20"/>
        </w:numPr>
        <w:ind w:left="1440"/>
        <w:rPr>
          <w:rFonts w:ascii="Arial" w:hAnsi="Arial" w:cs="Arial"/>
        </w:rPr>
      </w:pPr>
      <w:r w:rsidRPr="00FE694F">
        <w:rPr>
          <w:rFonts w:ascii="Arial" w:hAnsi="Arial" w:cs="Arial"/>
        </w:rPr>
        <w:t>Derivative instruments</w:t>
      </w:r>
    </w:p>
    <w:p w14:paraId="65B56231" w14:textId="77777777" w:rsidR="001D0855" w:rsidRPr="00FE694F" w:rsidRDefault="001D0855" w:rsidP="00273F36">
      <w:pPr>
        <w:numPr>
          <w:ilvl w:val="1"/>
          <w:numId w:val="20"/>
        </w:numPr>
        <w:rPr>
          <w:rFonts w:ascii="Arial" w:hAnsi="Arial" w:cs="Arial"/>
        </w:rPr>
      </w:pPr>
      <w:r w:rsidRPr="00FE694F">
        <w:rPr>
          <w:rFonts w:ascii="Arial" w:hAnsi="Arial" w:cs="Arial"/>
        </w:rPr>
        <w:t>Futures</w:t>
      </w:r>
    </w:p>
    <w:p w14:paraId="7A84F05A" w14:textId="77777777" w:rsidR="001D0855" w:rsidRPr="00FE694F" w:rsidRDefault="001D0855" w:rsidP="00273F36">
      <w:pPr>
        <w:numPr>
          <w:ilvl w:val="1"/>
          <w:numId w:val="20"/>
        </w:numPr>
        <w:rPr>
          <w:rFonts w:ascii="Arial" w:hAnsi="Arial" w:cs="Arial"/>
        </w:rPr>
      </w:pPr>
      <w:r w:rsidRPr="00FE694F">
        <w:rPr>
          <w:rFonts w:ascii="Arial" w:hAnsi="Arial" w:cs="Arial"/>
        </w:rPr>
        <w:t>Forwards</w:t>
      </w:r>
    </w:p>
    <w:p w14:paraId="5905A4E1" w14:textId="77777777" w:rsidR="001D0855" w:rsidRPr="00FE694F" w:rsidRDefault="001D0855" w:rsidP="00273F36">
      <w:pPr>
        <w:numPr>
          <w:ilvl w:val="1"/>
          <w:numId w:val="20"/>
        </w:numPr>
        <w:rPr>
          <w:rFonts w:ascii="Arial" w:hAnsi="Arial" w:cs="Arial"/>
        </w:rPr>
      </w:pPr>
      <w:r w:rsidRPr="00FE694F">
        <w:rPr>
          <w:rFonts w:ascii="Arial" w:hAnsi="Arial" w:cs="Arial"/>
        </w:rPr>
        <w:t>Options (including equity options)</w:t>
      </w:r>
    </w:p>
    <w:p w14:paraId="22CF79C1" w14:textId="70170B04" w:rsidR="00634119" w:rsidRPr="00FE694F" w:rsidRDefault="00634119" w:rsidP="00273F36">
      <w:pPr>
        <w:numPr>
          <w:ilvl w:val="1"/>
          <w:numId w:val="20"/>
        </w:numPr>
        <w:rPr>
          <w:rFonts w:ascii="Arial" w:hAnsi="Arial" w:cs="Arial"/>
        </w:rPr>
      </w:pPr>
      <w:r w:rsidRPr="00FE694F">
        <w:rPr>
          <w:rFonts w:ascii="Arial" w:hAnsi="Arial" w:cs="Arial"/>
        </w:rPr>
        <w:t>Caps</w:t>
      </w:r>
    </w:p>
    <w:p w14:paraId="0C7E9B43" w14:textId="3F0E82B4" w:rsidR="00634119" w:rsidRPr="00FE694F" w:rsidRDefault="00634119" w:rsidP="00273F36">
      <w:pPr>
        <w:numPr>
          <w:ilvl w:val="1"/>
          <w:numId w:val="20"/>
        </w:numPr>
        <w:rPr>
          <w:rFonts w:ascii="Arial" w:hAnsi="Arial" w:cs="Arial"/>
        </w:rPr>
      </w:pPr>
      <w:r w:rsidRPr="00FE694F">
        <w:rPr>
          <w:rFonts w:ascii="Arial" w:hAnsi="Arial" w:cs="Arial"/>
        </w:rPr>
        <w:t>Floors</w:t>
      </w:r>
    </w:p>
    <w:p w14:paraId="48933310" w14:textId="77777777" w:rsidR="004774FB" w:rsidRPr="00FE694F" w:rsidRDefault="001D0855" w:rsidP="004774FB">
      <w:pPr>
        <w:numPr>
          <w:ilvl w:val="1"/>
          <w:numId w:val="20"/>
        </w:numPr>
        <w:rPr>
          <w:rFonts w:ascii="Arial" w:hAnsi="Arial" w:cs="Arial"/>
        </w:rPr>
      </w:pPr>
      <w:r w:rsidRPr="00FE694F">
        <w:rPr>
          <w:rFonts w:ascii="Arial" w:hAnsi="Arial" w:cs="Arial"/>
        </w:rPr>
        <w:t>Swaps</w:t>
      </w:r>
    </w:p>
    <w:p w14:paraId="521AD928" w14:textId="1B8CE7BF" w:rsidR="00643599" w:rsidRPr="00FE694F" w:rsidRDefault="00643599" w:rsidP="004774FB">
      <w:pPr>
        <w:numPr>
          <w:ilvl w:val="2"/>
          <w:numId w:val="20"/>
        </w:numPr>
        <w:rPr>
          <w:rFonts w:ascii="Arial" w:hAnsi="Arial" w:cs="Arial"/>
        </w:rPr>
      </w:pPr>
      <w:r w:rsidRPr="00FE694F">
        <w:rPr>
          <w:rFonts w:ascii="Arial" w:hAnsi="Arial" w:cs="Arial"/>
        </w:rPr>
        <w:t>Total return swaps</w:t>
      </w:r>
      <w:r w:rsidR="004C4063" w:rsidRPr="00FE694F">
        <w:rPr>
          <w:rFonts w:ascii="Arial" w:hAnsi="Arial" w:cs="Arial"/>
        </w:rPr>
        <w:t xml:space="preserve"> (</w:t>
      </w:r>
      <w:r w:rsidR="003E0B53" w:rsidRPr="00FE694F">
        <w:rPr>
          <w:rFonts w:ascii="Arial" w:hAnsi="Arial" w:cs="Arial"/>
        </w:rPr>
        <w:t>definition)</w:t>
      </w:r>
    </w:p>
    <w:p w14:paraId="6B09C665" w14:textId="249384F2" w:rsidR="004774FB" w:rsidRPr="00FE694F" w:rsidRDefault="004774FB" w:rsidP="004774FB">
      <w:pPr>
        <w:numPr>
          <w:ilvl w:val="2"/>
          <w:numId w:val="20"/>
        </w:numPr>
        <w:rPr>
          <w:rFonts w:ascii="Arial" w:hAnsi="Arial" w:cs="Arial"/>
        </w:rPr>
      </w:pPr>
      <w:r w:rsidRPr="00FE694F">
        <w:rPr>
          <w:rFonts w:ascii="Arial" w:hAnsi="Arial" w:cs="Arial"/>
        </w:rPr>
        <w:t xml:space="preserve">Credit Default Swaps (CDS) </w:t>
      </w:r>
    </w:p>
    <w:p w14:paraId="710CFBFC" w14:textId="641A3BDA" w:rsidR="001D0855" w:rsidRPr="00FE694F" w:rsidRDefault="004774FB" w:rsidP="004774FB">
      <w:pPr>
        <w:numPr>
          <w:ilvl w:val="2"/>
          <w:numId w:val="20"/>
        </w:numPr>
        <w:rPr>
          <w:rFonts w:ascii="Arial" w:hAnsi="Arial" w:cs="Arial"/>
        </w:rPr>
      </w:pPr>
      <w:r w:rsidRPr="00FE694F">
        <w:rPr>
          <w:rFonts w:ascii="Arial" w:hAnsi="Arial" w:cs="Arial"/>
        </w:rPr>
        <w:t>Interest rate swaps</w:t>
      </w:r>
      <w:r w:rsidR="003120B7" w:rsidRPr="00FE694F">
        <w:rPr>
          <w:rFonts w:ascii="Arial" w:hAnsi="Arial" w:cs="Arial"/>
        </w:rPr>
        <w:t xml:space="preserve"> (fixed vs. floating; IRS </w:t>
      </w:r>
      <w:r w:rsidR="003E0B53" w:rsidRPr="00FE694F">
        <w:rPr>
          <w:rFonts w:ascii="Arial" w:hAnsi="Arial" w:cs="Arial"/>
        </w:rPr>
        <w:t>duration matching</w:t>
      </w:r>
      <w:r w:rsidR="003120B7" w:rsidRPr="00FE694F">
        <w:rPr>
          <w:rFonts w:ascii="Arial" w:hAnsi="Arial" w:cs="Arial"/>
        </w:rPr>
        <w:t>)</w:t>
      </w:r>
    </w:p>
    <w:p w14:paraId="1A2BF6F3" w14:textId="28514A93" w:rsidR="004774FB" w:rsidRPr="00FE694F" w:rsidRDefault="004774FB" w:rsidP="004774FB">
      <w:pPr>
        <w:numPr>
          <w:ilvl w:val="2"/>
          <w:numId w:val="20"/>
        </w:numPr>
        <w:rPr>
          <w:rFonts w:ascii="Arial" w:hAnsi="Arial" w:cs="Arial"/>
        </w:rPr>
      </w:pPr>
      <w:r w:rsidRPr="00FE694F">
        <w:rPr>
          <w:rFonts w:ascii="Arial" w:hAnsi="Arial" w:cs="Arial"/>
        </w:rPr>
        <w:t>Foreign currency swaps</w:t>
      </w:r>
      <w:r w:rsidR="003120B7" w:rsidRPr="00FE694F">
        <w:rPr>
          <w:rFonts w:ascii="Arial" w:hAnsi="Arial" w:cs="Arial"/>
        </w:rPr>
        <w:t xml:space="preserve"> (USD/AUD &amp; USD/CAD swaps</w:t>
      </w:r>
      <w:r w:rsidR="003E0B53" w:rsidRPr="00FE694F">
        <w:rPr>
          <w:rFonts w:ascii="Arial" w:hAnsi="Arial" w:cs="Arial"/>
        </w:rPr>
        <w:t>)</w:t>
      </w:r>
    </w:p>
    <w:p w14:paraId="23AD7A42" w14:textId="51A6A9D7" w:rsidR="004774FB" w:rsidRPr="00FE694F" w:rsidRDefault="004774FB" w:rsidP="004774FB">
      <w:pPr>
        <w:numPr>
          <w:ilvl w:val="2"/>
          <w:numId w:val="20"/>
        </w:numPr>
        <w:rPr>
          <w:rFonts w:ascii="Arial" w:hAnsi="Arial" w:cs="Arial"/>
        </w:rPr>
      </w:pPr>
      <w:r w:rsidRPr="00FE694F">
        <w:rPr>
          <w:rFonts w:ascii="Arial" w:hAnsi="Arial" w:cs="Arial"/>
        </w:rPr>
        <w:t>Consumer price index (CPI) swaps</w:t>
      </w:r>
      <w:r w:rsidR="003120B7" w:rsidRPr="00FE694F">
        <w:rPr>
          <w:rFonts w:ascii="Arial" w:hAnsi="Arial" w:cs="Arial"/>
        </w:rPr>
        <w:t xml:space="preserve"> (linked to Aussie CPI)</w:t>
      </w:r>
    </w:p>
    <w:p w14:paraId="41667F41" w14:textId="142CA926" w:rsidR="00B815C4" w:rsidRPr="00FE694F" w:rsidRDefault="00B815C4" w:rsidP="004774FB">
      <w:pPr>
        <w:numPr>
          <w:ilvl w:val="2"/>
          <w:numId w:val="20"/>
        </w:numPr>
        <w:rPr>
          <w:rFonts w:ascii="Arial" w:hAnsi="Arial" w:cs="Arial"/>
        </w:rPr>
      </w:pPr>
      <w:r w:rsidRPr="00FE694F">
        <w:rPr>
          <w:rFonts w:ascii="Arial" w:hAnsi="Arial" w:cs="Arial"/>
        </w:rPr>
        <w:t>Inflation swaps</w:t>
      </w:r>
    </w:p>
    <w:p w14:paraId="1061C3B1" w14:textId="053ADD2B" w:rsidR="00B815C4" w:rsidRPr="00FE694F" w:rsidRDefault="00B815C4" w:rsidP="004774FB">
      <w:pPr>
        <w:numPr>
          <w:ilvl w:val="2"/>
          <w:numId w:val="20"/>
        </w:numPr>
        <w:rPr>
          <w:rFonts w:ascii="Arial" w:hAnsi="Arial" w:cs="Arial"/>
        </w:rPr>
      </w:pPr>
      <w:r w:rsidRPr="00FE694F">
        <w:rPr>
          <w:rFonts w:ascii="Arial" w:hAnsi="Arial" w:cs="Arial"/>
        </w:rPr>
        <w:t>Prices swaps</w:t>
      </w:r>
    </w:p>
    <w:p w14:paraId="50772107" w14:textId="3A3A19E5" w:rsidR="00B815C4" w:rsidRPr="00FE694F" w:rsidRDefault="00B815C4" w:rsidP="004774FB">
      <w:pPr>
        <w:numPr>
          <w:ilvl w:val="2"/>
          <w:numId w:val="20"/>
        </w:numPr>
        <w:rPr>
          <w:rFonts w:ascii="Arial" w:hAnsi="Arial" w:cs="Arial"/>
        </w:rPr>
      </w:pPr>
      <w:r w:rsidRPr="00FE694F">
        <w:rPr>
          <w:rFonts w:ascii="Arial" w:hAnsi="Arial" w:cs="Arial"/>
        </w:rPr>
        <w:t>Volatility swaps</w:t>
      </w:r>
    </w:p>
    <w:p w14:paraId="3E436302" w14:textId="62003BAF" w:rsidR="00B815C4" w:rsidRPr="00FE694F" w:rsidRDefault="00B815C4" w:rsidP="004774FB">
      <w:pPr>
        <w:numPr>
          <w:ilvl w:val="2"/>
          <w:numId w:val="20"/>
        </w:numPr>
        <w:rPr>
          <w:rFonts w:ascii="Arial" w:hAnsi="Arial" w:cs="Arial"/>
        </w:rPr>
      </w:pPr>
      <w:r w:rsidRPr="00FE694F">
        <w:rPr>
          <w:rFonts w:ascii="Arial" w:hAnsi="Arial" w:cs="Arial"/>
        </w:rPr>
        <w:t xml:space="preserve">Insurance swaps (mortality, longevity, </w:t>
      </w:r>
      <w:proofErr w:type="spellStart"/>
      <w:r w:rsidRPr="00FE694F">
        <w:rPr>
          <w:rFonts w:ascii="Arial" w:hAnsi="Arial" w:cs="Arial"/>
        </w:rPr>
        <w:t>mortidity</w:t>
      </w:r>
      <w:proofErr w:type="spellEnd"/>
      <w:r w:rsidRPr="00FE694F">
        <w:rPr>
          <w:rFonts w:ascii="Arial" w:hAnsi="Arial" w:cs="Arial"/>
        </w:rPr>
        <w:t>)</w:t>
      </w:r>
    </w:p>
    <w:p w14:paraId="5137EF5F" w14:textId="77777777" w:rsidR="001D0855" w:rsidRPr="00FE694F" w:rsidRDefault="001D0855" w:rsidP="00273F36">
      <w:pPr>
        <w:numPr>
          <w:ilvl w:val="1"/>
          <w:numId w:val="20"/>
        </w:numPr>
        <w:rPr>
          <w:rFonts w:ascii="Arial" w:hAnsi="Arial" w:cs="Arial"/>
        </w:rPr>
      </w:pPr>
      <w:r w:rsidRPr="00FE694F">
        <w:rPr>
          <w:rFonts w:ascii="Arial" w:hAnsi="Arial" w:cs="Arial"/>
        </w:rPr>
        <w:t>Swaptions</w:t>
      </w:r>
    </w:p>
    <w:p w14:paraId="69E6EE98" w14:textId="01CE7F0A" w:rsidR="004774FB" w:rsidRPr="00FE694F" w:rsidRDefault="004774FB" w:rsidP="00273F36">
      <w:pPr>
        <w:numPr>
          <w:ilvl w:val="1"/>
          <w:numId w:val="20"/>
        </w:numPr>
        <w:rPr>
          <w:rFonts w:ascii="Arial" w:hAnsi="Arial" w:cs="Arial"/>
        </w:rPr>
      </w:pPr>
      <w:r w:rsidRPr="00FE694F">
        <w:rPr>
          <w:rFonts w:ascii="Arial" w:hAnsi="Arial" w:cs="Arial"/>
        </w:rPr>
        <w:lastRenderedPageBreak/>
        <w:t>Currency derivatives</w:t>
      </w:r>
      <w:r w:rsidR="003120B7" w:rsidRPr="00FE694F">
        <w:rPr>
          <w:rFonts w:ascii="Arial" w:hAnsi="Arial" w:cs="Arial"/>
        </w:rPr>
        <w:t xml:space="preserve"> (hedge FX forward USD/Yen)</w:t>
      </w:r>
    </w:p>
    <w:p w14:paraId="5B5C2A50" w14:textId="77777777" w:rsidR="001D0855" w:rsidRPr="00FE694F" w:rsidRDefault="001D0855" w:rsidP="00273F36">
      <w:pPr>
        <w:numPr>
          <w:ilvl w:val="1"/>
          <w:numId w:val="20"/>
        </w:numPr>
        <w:rPr>
          <w:rFonts w:ascii="Arial" w:hAnsi="Arial" w:cs="Arial"/>
        </w:rPr>
      </w:pPr>
      <w:r w:rsidRPr="00FE694F">
        <w:rPr>
          <w:rFonts w:ascii="Arial" w:hAnsi="Arial" w:cs="Arial"/>
        </w:rPr>
        <w:t>Embedded derivatives</w:t>
      </w:r>
    </w:p>
    <w:p w14:paraId="79D02AE2" w14:textId="3CEB0186" w:rsidR="001D0855" w:rsidRPr="00FE694F" w:rsidRDefault="00DD09C9" w:rsidP="00273F36">
      <w:pPr>
        <w:numPr>
          <w:ilvl w:val="1"/>
          <w:numId w:val="20"/>
        </w:numPr>
        <w:rPr>
          <w:rFonts w:ascii="Arial" w:hAnsi="Arial" w:cs="Arial"/>
        </w:rPr>
      </w:pPr>
      <w:r w:rsidRPr="00FE694F">
        <w:rPr>
          <w:rFonts w:ascii="Arial" w:hAnsi="Arial" w:cs="Arial"/>
        </w:rPr>
        <w:t>Alternative investments</w:t>
      </w:r>
      <w:r w:rsidR="003120B7" w:rsidRPr="00FE694F">
        <w:rPr>
          <w:rFonts w:ascii="Arial" w:hAnsi="Arial" w:cs="Arial"/>
        </w:rPr>
        <w:t xml:space="preserve"> (Limited partnership </w:t>
      </w:r>
      <w:r w:rsidR="00937D1C" w:rsidRPr="00FE694F">
        <w:rPr>
          <w:rFonts w:ascii="Arial" w:hAnsi="Arial" w:cs="Arial"/>
        </w:rPr>
        <w:t xml:space="preserve"> </w:t>
      </w:r>
      <w:r w:rsidR="003120B7" w:rsidRPr="00FE694F">
        <w:rPr>
          <w:rFonts w:ascii="Arial" w:hAnsi="Arial" w:cs="Arial"/>
        </w:rPr>
        <w:t>&amp; co-investments)</w:t>
      </w:r>
    </w:p>
    <w:p w14:paraId="420A088D" w14:textId="77777777" w:rsidR="00E04E18" w:rsidRPr="00FE694F" w:rsidRDefault="00E04E18" w:rsidP="00273F36">
      <w:pPr>
        <w:numPr>
          <w:ilvl w:val="1"/>
          <w:numId w:val="20"/>
        </w:numPr>
        <w:rPr>
          <w:rFonts w:ascii="Arial" w:hAnsi="Arial" w:cs="Arial"/>
        </w:rPr>
      </w:pPr>
      <w:r w:rsidRPr="00FE694F">
        <w:rPr>
          <w:rFonts w:ascii="Arial" w:hAnsi="Arial" w:cs="Arial"/>
        </w:rPr>
        <w:t>Hybrids</w:t>
      </w:r>
    </w:p>
    <w:p w14:paraId="15F6EB28" w14:textId="77777777" w:rsidR="009F332B" w:rsidRPr="00FE694F" w:rsidRDefault="009F332B" w:rsidP="00273F36">
      <w:pPr>
        <w:numPr>
          <w:ilvl w:val="0"/>
          <w:numId w:val="20"/>
        </w:numPr>
        <w:ind w:left="1440"/>
        <w:rPr>
          <w:rFonts w:ascii="Arial" w:hAnsi="Arial" w:cs="Arial"/>
        </w:rPr>
      </w:pPr>
      <w:r w:rsidRPr="00FE694F">
        <w:rPr>
          <w:rFonts w:ascii="Arial" w:hAnsi="Arial" w:cs="Arial"/>
        </w:rPr>
        <w:t>Foreign securities</w:t>
      </w:r>
    </w:p>
    <w:p w14:paraId="3CA82085" w14:textId="1A33DF42" w:rsidR="003120B7" w:rsidRPr="00FE694F" w:rsidRDefault="00273F36" w:rsidP="00273F36">
      <w:pPr>
        <w:numPr>
          <w:ilvl w:val="0"/>
          <w:numId w:val="20"/>
        </w:numPr>
        <w:ind w:left="1440"/>
        <w:rPr>
          <w:rFonts w:ascii="Arial" w:hAnsi="Arial" w:cs="Arial"/>
        </w:rPr>
      </w:pPr>
      <w:r w:rsidRPr="00FE694F">
        <w:rPr>
          <w:rFonts w:ascii="Arial" w:hAnsi="Arial" w:cs="Arial"/>
        </w:rPr>
        <w:t>Illiquid investments</w:t>
      </w:r>
      <w:r w:rsidR="003120B7" w:rsidRPr="00FE694F">
        <w:rPr>
          <w:rFonts w:ascii="Arial" w:hAnsi="Arial" w:cs="Arial"/>
        </w:rPr>
        <w:t xml:space="preserve"> </w:t>
      </w:r>
    </w:p>
    <w:p w14:paraId="0C0CB39E" w14:textId="407E10B1" w:rsidR="000D1197" w:rsidRPr="00FE694F" w:rsidRDefault="003120B7" w:rsidP="00264581">
      <w:pPr>
        <w:numPr>
          <w:ilvl w:val="0"/>
          <w:numId w:val="20"/>
        </w:numPr>
        <w:ind w:left="1440"/>
        <w:rPr>
          <w:rFonts w:ascii="Arial" w:hAnsi="Arial" w:cs="Arial"/>
        </w:rPr>
      </w:pPr>
      <w:r w:rsidRPr="00FE694F">
        <w:rPr>
          <w:rFonts w:ascii="Arial" w:hAnsi="Arial" w:cs="Arial"/>
        </w:rPr>
        <w:t xml:space="preserve">Mortgage </w:t>
      </w:r>
      <w:r w:rsidR="00C9024C" w:rsidRPr="00FE694F">
        <w:rPr>
          <w:rFonts w:ascii="Arial" w:hAnsi="Arial" w:cs="Arial"/>
        </w:rPr>
        <w:t xml:space="preserve">loan origination &amp; </w:t>
      </w:r>
      <w:proofErr w:type="spellStart"/>
      <w:r w:rsidR="00C9024C" w:rsidRPr="00FE694F">
        <w:rPr>
          <w:rFonts w:ascii="Arial" w:hAnsi="Arial" w:cs="Arial"/>
        </w:rPr>
        <w:t>serviing</w:t>
      </w:r>
      <w:proofErr w:type="spellEnd"/>
    </w:p>
    <w:p w14:paraId="6CF98CD0" w14:textId="1DBD0DC3" w:rsidR="00945F01" w:rsidRPr="00FE694F" w:rsidRDefault="00C9024C" w:rsidP="00C9024C">
      <w:pPr>
        <w:numPr>
          <w:ilvl w:val="0"/>
          <w:numId w:val="20"/>
        </w:numPr>
        <w:ind w:left="1440"/>
        <w:rPr>
          <w:rFonts w:ascii="Arial" w:hAnsi="Arial" w:cs="Arial"/>
        </w:rPr>
      </w:pPr>
      <w:r w:rsidRPr="00FE694F">
        <w:rPr>
          <w:rFonts w:ascii="Arial" w:hAnsi="Arial" w:cs="Arial"/>
        </w:rPr>
        <w:t>Security transfers (internal transfers and system limitations)</w:t>
      </w:r>
    </w:p>
    <w:p w14:paraId="1CC93D52" w14:textId="77777777" w:rsidR="000D1197" w:rsidRPr="00FE694F" w:rsidRDefault="000D1197" w:rsidP="000D1197">
      <w:pPr>
        <w:rPr>
          <w:rFonts w:ascii="Arial" w:hAnsi="Arial" w:cs="Arial"/>
        </w:rPr>
      </w:pPr>
      <w:r w:rsidRPr="00FE694F">
        <w:rPr>
          <w:rFonts w:ascii="Arial" w:hAnsi="Arial" w:cs="Arial"/>
        </w:rPr>
        <w:t>Analysis of derivative headlines (1 hour)</w:t>
      </w:r>
    </w:p>
    <w:p w14:paraId="6F422464" w14:textId="77777777" w:rsidR="000D1197" w:rsidRPr="00FE694F" w:rsidRDefault="000D1197" w:rsidP="000D1197">
      <w:pPr>
        <w:rPr>
          <w:rFonts w:ascii="Arial" w:hAnsi="Arial" w:cs="Arial"/>
        </w:rPr>
      </w:pPr>
      <w:r w:rsidRPr="00FE694F">
        <w:rPr>
          <w:rFonts w:ascii="Arial" w:hAnsi="Arial" w:cs="Arial"/>
        </w:rPr>
        <w:t>Auditing Investment &amp; Derivative accounting (1 hour)</w:t>
      </w:r>
    </w:p>
    <w:p w14:paraId="577AF39B" w14:textId="229B4A92" w:rsidR="000D1197" w:rsidRPr="00FE694F" w:rsidRDefault="000D1197" w:rsidP="000D1197">
      <w:pPr>
        <w:numPr>
          <w:ilvl w:val="0"/>
          <w:numId w:val="24"/>
        </w:numPr>
        <w:rPr>
          <w:rFonts w:ascii="Arial" w:hAnsi="Arial" w:cs="Arial"/>
        </w:rPr>
      </w:pPr>
      <w:r w:rsidRPr="00FE694F">
        <w:rPr>
          <w:rFonts w:ascii="Arial" w:hAnsi="Arial" w:cs="Arial"/>
        </w:rPr>
        <w:t>Current US GAAP</w:t>
      </w:r>
      <w:r w:rsidR="00634119" w:rsidRPr="00FE694F">
        <w:rPr>
          <w:rFonts w:ascii="Arial" w:hAnsi="Arial" w:cs="Arial"/>
        </w:rPr>
        <w:t xml:space="preserve"> (FAS 115, FAS 133, FAS 138, FAS 155</w:t>
      </w:r>
    </w:p>
    <w:p w14:paraId="17F825BC" w14:textId="2A166FC5" w:rsidR="000D1197" w:rsidRPr="00FE694F" w:rsidRDefault="000D1197" w:rsidP="000D1197">
      <w:pPr>
        <w:numPr>
          <w:ilvl w:val="0"/>
          <w:numId w:val="24"/>
        </w:numPr>
        <w:rPr>
          <w:rFonts w:ascii="Arial" w:hAnsi="Arial" w:cs="Arial"/>
        </w:rPr>
      </w:pPr>
      <w:r w:rsidRPr="00FE694F">
        <w:rPr>
          <w:rFonts w:ascii="Arial" w:hAnsi="Arial" w:cs="Arial"/>
        </w:rPr>
        <w:t>Current IFRS  (</w:t>
      </w:r>
      <w:r w:rsidR="00940204" w:rsidRPr="00FE694F">
        <w:rPr>
          <w:rFonts w:ascii="Arial" w:hAnsi="Arial" w:cs="Arial"/>
        </w:rPr>
        <w:t xml:space="preserve">implications in </w:t>
      </w:r>
      <w:r w:rsidR="00DC729B" w:rsidRPr="00FE694F">
        <w:rPr>
          <w:rFonts w:ascii="Arial" w:hAnsi="Arial" w:cs="Arial"/>
        </w:rPr>
        <w:t>CANADA, UK, A</w:t>
      </w:r>
      <w:r w:rsidR="00940204" w:rsidRPr="00FE694F">
        <w:rPr>
          <w:rFonts w:ascii="Arial" w:hAnsi="Arial" w:cs="Arial"/>
        </w:rPr>
        <w:t>USTRALIA, IRELAND, SOUTH AFRICA</w:t>
      </w:r>
      <w:r w:rsidRPr="00FE694F">
        <w:rPr>
          <w:rFonts w:ascii="Arial" w:hAnsi="Arial" w:cs="Arial"/>
        </w:rPr>
        <w:t>)</w:t>
      </w:r>
    </w:p>
    <w:p w14:paraId="25CC49E2" w14:textId="77777777" w:rsidR="000D1197" w:rsidRPr="00FE694F" w:rsidRDefault="000D1197" w:rsidP="000D1197">
      <w:pPr>
        <w:numPr>
          <w:ilvl w:val="0"/>
          <w:numId w:val="24"/>
        </w:numPr>
        <w:rPr>
          <w:rFonts w:ascii="Arial" w:hAnsi="Arial" w:cs="Arial"/>
        </w:rPr>
      </w:pPr>
      <w:r w:rsidRPr="00FE694F">
        <w:rPr>
          <w:rFonts w:ascii="Arial" w:hAnsi="Arial" w:cs="Arial"/>
        </w:rPr>
        <w:t>Accounting fraud</w:t>
      </w:r>
    </w:p>
    <w:p w14:paraId="5128942C" w14:textId="5BBC3CB3" w:rsidR="000D1197" w:rsidRPr="00FE694F" w:rsidRDefault="000D1197" w:rsidP="00264581">
      <w:pPr>
        <w:numPr>
          <w:ilvl w:val="0"/>
          <w:numId w:val="24"/>
        </w:numPr>
        <w:rPr>
          <w:rFonts w:ascii="Arial" w:hAnsi="Arial" w:cs="Arial"/>
        </w:rPr>
      </w:pPr>
      <w:r w:rsidRPr="00FE694F">
        <w:rPr>
          <w:rFonts w:ascii="Arial" w:hAnsi="Arial" w:cs="Arial"/>
        </w:rPr>
        <w:t>Accounting red flags</w:t>
      </w:r>
    </w:p>
    <w:p w14:paraId="07C291D3" w14:textId="77777777" w:rsidR="006B4B02" w:rsidRPr="00FE694F" w:rsidRDefault="006B4B02" w:rsidP="0024063A">
      <w:pPr>
        <w:rPr>
          <w:rFonts w:ascii="Arial" w:hAnsi="Arial" w:cs="Arial"/>
        </w:rPr>
      </w:pPr>
    </w:p>
    <w:p w14:paraId="4E61020D" w14:textId="77777777" w:rsidR="006B4B02" w:rsidRPr="00FE694F" w:rsidRDefault="006B4B02" w:rsidP="006B4B02">
      <w:pPr>
        <w:rPr>
          <w:i/>
        </w:rPr>
      </w:pPr>
      <w:r w:rsidRPr="00FE694F">
        <w:rPr>
          <w:i/>
        </w:rPr>
        <w:t>Day 2:</w:t>
      </w:r>
    </w:p>
    <w:p w14:paraId="672FF8CB" w14:textId="0120DCD9" w:rsidR="000D1197" w:rsidRPr="00FE694F" w:rsidRDefault="000D1197" w:rsidP="000D1197">
      <w:pPr>
        <w:rPr>
          <w:rFonts w:ascii="Arial" w:hAnsi="Arial" w:cs="Arial"/>
        </w:rPr>
      </w:pPr>
      <w:r w:rsidRPr="00FE694F">
        <w:rPr>
          <w:rFonts w:ascii="Arial" w:hAnsi="Arial" w:cs="Arial"/>
        </w:rPr>
        <w:t>Planning Investment &amp; Derivative Audits, product by product (</w:t>
      </w:r>
      <w:r w:rsidR="00ED33C0" w:rsidRPr="00FE694F">
        <w:rPr>
          <w:rFonts w:ascii="Arial" w:hAnsi="Arial" w:cs="Arial"/>
        </w:rPr>
        <w:t>4</w:t>
      </w:r>
      <w:r w:rsidRPr="00FE694F">
        <w:rPr>
          <w:rFonts w:ascii="Arial" w:hAnsi="Arial" w:cs="Arial"/>
        </w:rPr>
        <w:t xml:space="preserve"> hours)</w:t>
      </w:r>
    </w:p>
    <w:p w14:paraId="36687A6F" w14:textId="77777777" w:rsidR="000D1197" w:rsidRPr="00FE694F" w:rsidRDefault="000D1197" w:rsidP="000D1197">
      <w:pPr>
        <w:numPr>
          <w:ilvl w:val="0"/>
          <w:numId w:val="18"/>
        </w:numPr>
        <w:rPr>
          <w:rFonts w:ascii="Arial" w:hAnsi="Arial" w:cs="Arial"/>
        </w:rPr>
      </w:pPr>
      <w:r w:rsidRPr="00FE694F">
        <w:rPr>
          <w:rFonts w:ascii="Arial" w:hAnsi="Arial" w:cs="Arial"/>
        </w:rPr>
        <w:t>Investment &amp; Derivative risk assessments</w:t>
      </w:r>
    </w:p>
    <w:p w14:paraId="612DC35F" w14:textId="77777777" w:rsidR="000D1197" w:rsidRPr="00FE694F" w:rsidRDefault="000D1197" w:rsidP="000D1197">
      <w:pPr>
        <w:numPr>
          <w:ilvl w:val="0"/>
          <w:numId w:val="18"/>
        </w:numPr>
        <w:rPr>
          <w:rFonts w:ascii="Arial" w:hAnsi="Arial" w:cs="Arial"/>
        </w:rPr>
      </w:pPr>
      <w:r w:rsidRPr="00FE694F">
        <w:rPr>
          <w:rFonts w:ascii="Arial" w:hAnsi="Arial" w:cs="Arial"/>
        </w:rPr>
        <w:t>Determining audit objectives</w:t>
      </w:r>
    </w:p>
    <w:p w14:paraId="33AD058E" w14:textId="77777777" w:rsidR="000D1197" w:rsidRPr="00FE694F" w:rsidRDefault="000D1197" w:rsidP="000D1197">
      <w:pPr>
        <w:numPr>
          <w:ilvl w:val="0"/>
          <w:numId w:val="18"/>
        </w:numPr>
        <w:rPr>
          <w:rFonts w:ascii="Arial" w:hAnsi="Arial" w:cs="Arial"/>
        </w:rPr>
      </w:pPr>
      <w:r w:rsidRPr="00FE694F">
        <w:rPr>
          <w:rFonts w:ascii="Arial" w:hAnsi="Arial" w:cs="Arial"/>
        </w:rPr>
        <w:t>Setting audit scope</w:t>
      </w:r>
    </w:p>
    <w:p w14:paraId="0FBADD99" w14:textId="77777777" w:rsidR="000D1197" w:rsidRPr="00FE694F" w:rsidRDefault="000D1197" w:rsidP="000D1197">
      <w:pPr>
        <w:numPr>
          <w:ilvl w:val="0"/>
          <w:numId w:val="18"/>
        </w:numPr>
        <w:rPr>
          <w:rFonts w:ascii="Arial" w:hAnsi="Arial" w:cs="Arial"/>
        </w:rPr>
      </w:pPr>
      <w:r w:rsidRPr="00FE694F">
        <w:rPr>
          <w:rFonts w:ascii="Arial" w:hAnsi="Arial" w:cs="Arial"/>
        </w:rPr>
        <w:t>Identifying controls for investment &amp; derivative risks</w:t>
      </w:r>
    </w:p>
    <w:p w14:paraId="0ED3F53A" w14:textId="7B33EF2D" w:rsidR="000D1197" w:rsidRPr="00FE694F" w:rsidRDefault="000D1197" w:rsidP="000D1197">
      <w:pPr>
        <w:numPr>
          <w:ilvl w:val="0"/>
          <w:numId w:val="18"/>
        </w:numPr>
        <w:rPr>
          <w:rFonts w:ascii="Arial" w:hAnsi="Arial" w:cs="Arial"/>
        </w:rPr>
      </w:pPr>
      <w:r w:rsidRPr="00FE694F">
        <w:rPr>
          <w:rFonts w:ascii="Arial" w:hAnsi="Arial" w:cs="Arial"/>
        </w:rPr>
        <w:t>Designing audit test steps (test</w:t>
      </w:r>
      <w:r w:rsidR="00ED33C0" w:rsidRPr="00FE694F">
        <w:rPr>
          <w:rFonts w:ascii="Arial" w:hAnsi="Arial" w:cs="Arial"/>
        </w:rPr>
        <w:t>ing</w:t>
      </w:r>
      <w:r w:rsidRPr="00FE694F">
        <w:rPr>
          <w:rFonts w:ascii="Arial" w:hAnsi="Arial" w:cs="Arial"/>
        </w:rPr>
        <w:t xml:space="preserve"> impairments)</w:t>
      </w:r>
    </w:p>
    <w:p w14:paraId="74735FD9" w14:textId="77777777" w:rsidR="000D1197" w:rsidRPr="00FE694F" w:rsidRDefault="000D1197" w:rsidP="000D1197">
      <w:pPr>
        <w:numPr>
          <w:ilvl w:val="0"/>
          <w:numId w:val="18"/>
        </w:numPr>
        <w:rPr>
          <w:rFonts w:ascii="Arial" w:hAnsi="Arial" w:cs="Arial"/>
        </w:rPr>
      </w:pPr>
      <w:r w:rsidRPr="00FE694F">
        <w:rPr>
          <w:rFonts w:ascii="Arial" w:hAnsi="Arial" w:cs="Arial"/>
        </w:rPr>
        <w:t>CAATs considerations</w:t>
      </w:r>
    </w:p>
    <w:p w14:paraId="0931075D" w14:textId="77777777" w:rsidR="000D1197" w:rsidRPr="00FE694F" w:rsidRDefault="000D1197" w:rsidP="000D1197">
      <w:pPr>
        <w:numPr>
          <w:ilvl w:val="0"/>
          <w:numId w:val="18"/>
        </w:numPr>
        <w:rPr>
          <w:rFonts w:ascii="Arial" w:hAnsi="Arial" w:cs="Arial"/>
        </w:rPr>
      </w:pPr>
      <w:r w:rsidRPr="00FE694F">
        <w:rPr>
          <w:rFonts w:ascii="Arial" w:hAnsi="Arial" w:cs="Arial"/>
        </w:rPr>
        <w:t>Continuous auditing opportunities</w:t>
      </w:r>
    </w:p>
    <w:p w14:paraId="47B15C85" w14:textId="77777777" w:rsidR="009F332B" w:rsidRPr="00FE694F" w:rsidRDefault="00264581" w:rsidP="009F332B">
      <w:pPr>
        <w:rPr>
          <w:rFonts w:ascii="Arial" w:hAnsi="Arial" w:cs="Arial"/>
        </w:rPr>
      </w:pPr>
      <w:r w:rsidRPr="00FE694F">
        <w:rPr>
          <w:rFonts w:ascii="Arial" w:hAnsi="Arial" w:cs="Arial"/>
        </w:rPr>
        <w:t xml:space="preserve">Auditing </w:t>
      </w:r>
      <w:r w:rsidR="004774FB" w:rsidRPr="00FE694F">
        <w:rPr>
          <w:rFonts w:ascii="Arial" w:hAnsi="Arial" w:cs="Arial"/>
        </w:rPr>
        <w:t xml:space="preserve">the middle office </w:t>
      </w:r>
      <w:r w:rsidR="009F332B" w:rsidRPr="00FE694F">
        <w:rPr>
          <w:rFonts w:ascii="Arial" w:hAnsi="Arial" w:cs="Arial"/>
        </w:rPr>
        <w:t>(2 hours)</w:t>
      </w:r>
    </w:p>
    <w:p w14:paraId="7A373726" w14:textId="77777777" w:rsidR="004774FB" w:rsidRPr="00FE694F" w:rsidRDefault="004774FB" w:rsidP="004774FB">
      <w:pPr>
        <w:numPr>
          <w:ilvl w:val="0"/>
          <w:numId w:val="27"/>
        </w:numPr>
        <w:ind w:left="1440"/>
        <w:rPr>
          <w:rFonts w:ascii="Arial" w:hAnsi="Arial" w:cs="Arial"/>
        </w:rPr>
      </w:pPr>
      <w:r w:rsidRPr="00FE694F">
        <w:rPr>
          <w:rFonts w:ascii="Arial" w:hAnsi="Arial" w:cs="Arial"/>
        </w:rPr>
        <w:t>Risk management</w:t>
      </w:r>
    </w:p>
    <w:p w14:paraId="334BAF08" w14:textId="77777777" w:rsidR="004774FB" w:rsidRPr="00FE694F" w:rsidRDefault="004774FB" w:rsidP="004774FB">
      <w:pPr>
        <w:numPr>
          <w:ilvl w:val="0"/>
          <w:numId w:val="27"/>
        </w:numPr>
        <w:ind w:left="1440"/>
        <w:rPr>
          <w:rFonts w:ascii="Arial" w:hAnsi="Arial" w:cs="Arial"/>
        </w:rPr>
      </w:pPr>
      <w:r w:rsidRPr="00FE694F">
        <w:rPr>
          <w:rFonts w:ascii="Arial" w:hAnsi="Arial" w:cs="Arial"/>
        </w:rPr>
        <w:t>“Quants”</w:t>
      </w:r>
    </w:p>
    <w:p w14:paraId="7986940E" w14:textId="77777777" w:rsidR="004774FB" w:rsidRPr="00FE694F" w:rsidRDefault="004774FB" w:rsidP="004774FB">
      <w:pPr>
        <w:numPr>
          <w:ilvl w:val="0"/>
          <w:numId w:val="27"/>
        </w:numPr>
        <w:ind w:left="1440"/>
        <w:rPr>
          <w:rFonts w:ascii="Arial" w:hAnsi="Arial" w:cs="Arial"/>
        </w:rPr>
      </w:pPr>
      <w:r w:rsidRPr="00FE694F">
        <w:rPr>
          <w:rFonts w:ascii="Arial" w:hAnsi="Arial" w:cs="Arial"/>
        </w:rPr>
        <w:t>Compliance</w:t>
      </w:r>
    </w:p>
    <w:p w14:paraId="3AEAC83C" w14:textId="5C6DD51A" w:rsidR="004774FB" w:rsidRPr="00FE694F" w:rsidRDefault="004774FB" w:rsidP="004774FB">
      <w:pPr>
        <w:numPr>
          <w:ilvl w:val="0"/>
          <w:numId w:val="27"/>
        </w:numPr>
        <w:ind w:left="1440"/>
        <w:rPr>
          <w:rFonts w:ascii="Arial" w:hAnsi="Arial" w:cs="Arial"/>
        </w:rPr>
      </w:pPr>
      <w:r w:rsidRPr="00FE694F">
        <w:rPr>
          <w:rFonts w:ascii="Arial" w:hAnsi="Arial" w:cs="Arial"/>
        </w:rPr>
        <w:t>Pricing &amp; valuation</w:t>
      </w:r>
      <w:r w:rsidR="00D510EE" w:rsidRPr="00FE694F">
        <w:rPr>
          <w:rFonts w:ascii="Arial" w:hAnsi="Arial" w:cs="Arial"/>
        </w:rPr>
        <w:t xml:space="preserve"> (best practices for </w:t>
      </w:r>
      <w:r w:rsidR="00ED33C0" w:rsidRPr="00FE694F">
        <w:rPr>
          <w:rFonts w:ascii="Arial" w:hAnsi="Arial" w:cs="Arial"/>
        </w:rPr>
        <w:t xml:space="preserve">infrequently traded </w:t>
      </w:r>
      <w:r w:rsidR="00D510EE" w:rsidRPr="00FE694F">
        <w:rPr>
          <w:rFonts w:ascii="Arial" w:hAnsi="Arial" w:cs="Arial"/>
        </w:rPr>
        <w:t xml:space="preserve">structured securities </w:t>
      </w:r>
      <w:r w:rsidR="00ED33C0" w:rsidRPr="00FE694F">
        <w:rPr>
          <w:rFonts w:ascii="Arial" w:hAnsi="Arial" w:cs="Arial"/>
        </w:rPr>
        <w:t>&amp;</w:t>
      </w:r>
      <w:r w:rsidR="00D510EE" w:rsidRPr="00FE694F">
        <w:rPr>
          <w:rFonts w:ascii="Arial" w:hAnsi="Arial" w:cs="Arial"/>
        </w:rPr>
        <w:t xml:space="preserve"> illiquid securities)</w:t>
      </w:r>
    </w:p>
    <w:p w14:paraId="5C10760B" w14:textId="77777777" w:rsidR="004774FB" w:rsidRPr="00FE694F" w:rsidRDefault="004774FB" w:rsidP="004774FB">
      <w:pPr>
        <w:numPr>
          <w:ilvl w:val="0"/>
          <w:numId w:val="27"/>
        </w:numPr>
        <w:ind w:left="1440"/>
        <w:rPr>
          <w:rFonts w:ascii="Arial" w:hAnsi="Arial" w:cs="Arial"/>
        </w:rPr>
      </w:pPr>
      <w:r w:rsidRPr="00FE694F">
        <w:rPr>
          <w:rFonts w:ascii="Arial" w:hAnsi="Arial" w:cs="Arial"/>
        </w:rPr>
        <w:t>Information Technology</w:t>
      </w:r>
    </w:p>
    <w:p w14:paraId="7E8D7270" w14:textId="77777777" w:rsidR="004774FB" w:rsidRPr="00FE694F" w:rsidRDefault="004774FB" w:rsidP="004774FB">
      <w:pPr>
        <w:numPr>
          <w:ilvl w:val="0"/>
          <w:numId w:val="27"/>
        </w:numPr>
        <w:ind w:left="1440"/>
        <w:rPr>
          <w:rFonts w:ascii="Arial" w:hAnsi="Arial" w:cs="Arial"/>
        </w:rPr>
      </w:pPr>
      <w:r w:rsidRPr="00FE694F">
        <w:rPr>
          <w:rFonts w:ascii="Arial" w:hAnsi="Arial" w:cs="Arial"/>
        </w:rPr>
        <w:t>Data analytics</w:t>
      </w:r>
    </w:p>
    <w:p w14:paraId="136C28DA" w14:textId="77777777" w:rsidR="0024063A" w:rsidRPr="00FE694F" w:rsidRDefault="00264581" w:rsidP="0024063A">
      <w:pPr>
        <w:rPr>
          <w:rFonts w:ascii="Arial" w:hAnsi="Arial" w:cs="Arial"/>
        </w:rPr>
      </w:pPr>
      <w:r w:rsidRPr="00FE694F">
        <w:rPr>
          <w:rFonts w:ascii="Arial" w:hAnsi="Arial" w:cs="Arial"/>
        </w:rPr>
        <w:t>Auditing the b</w:t>
      </w:r>
      <w:r w:rsidR="0024063A" w:rsidRPr="00FE694F">
        <w:rPr>
          <w:rFonts w:ascii="Arial" w:hAnsi="Arial" w:cs="Arial"/>
        </w:rPr>
        <w:t xml:space="preserve">ack office </w:t>
      </w:r>
      <w:r w:rsidR="006B4B02" w:rsidRPr="00FE694F">
        <w:rPr>
          <w:rFonts w:ascii="Arial" w:hAnsi="Arial" w:cs="Arial"/>
        </w:rPr>
        <w:t>(</w:t>
      </w:r>
      <w:r w:rsidRPr="00FE694F">
        <w:rPr>
          <w:rFonts w:ascii="Arial" w:hAnsi="Arial" w:cs="Arial"/>
        </w:rPr>
        <w:t>2</w:t>
      </w:r>
      <w:r w:rsidR="006B4B02" w:rsidRPr="00FE694F">
        <w:rPr>
          <w:rFonts w:ascii="Arial" w:hAnsi="Arial" w:cs="Arial"/>
        </w:rPr>
        <w:t xml:space="preserve"> hour)</w:t>
      </w:r>
    </w:p>
    <w:p w14:paraId="3767F7E8" w14:textId="77777777" w:rsidR="00264581" w:rsidRPr="00FE694F" w:rsidRDefault="00264581" w:rsidP="00264581">
      <w:pPr>
        <w:numPr>
          <w:ilvl w:val="0"/>
          <w:numId w:val="22"/>
        </w:numPr>
        <w:rPr>
          <w:rFonts w:ascii="Arial" w:hAnsi="Arial" w:cs="Arial"/>
        </w:rPr>
      </w:pPr>
      <w:r w:rsidRPr="00FE694F">
        <w:rPr>
          <w:rFonts w:ascii="Arial" w:hAnsi="Arial" w:cs="Arial"/>
        </w:rPr>
        <w:t>Treasury activities, including investment &amp; derivative payments</w:t>
      </w:r>
    </w:p>
    <w:p w14:paraId="2A9E486A" w14:textId="77777777" w:rsidR="00E04E18" w:rsidRPr="00FE694F" w:rsidRDefault="00E04E18" w:rsidP="001D0855">
      <w:pPr>
        <w:numPr>
          <w:ilvl w:val="0"/>
          <w:numId w:val="22"/>
        </w:numPr>
        <w:rPr>
          <w:rFonts w:ascii="Arial" w:hAnsi="Arial" w:cs="Arial"/>
        </w:rPr>
      </w:pPr>
      <w:r w:rsidRPr="00FE694F">
        <w:rPr>
          <w:rFonts w:ascii="Arial" w:hAnsi="Arial" w:cs="Arial"/>
        </w:rPr>
        <w:t>Confirmations</w:t>
      </w:r>
    </w:p>
    <w:p w14:paraId="154CC8C7" w14:textId="77777777" w:rsidR="00E04E18" w:rsidRPr="00FE694F" w:rsidRDefault="00E04E18" w:rsidP="001D0855">
      <w:pPr>
        <w:numPr>
          <w:ilvl w:val="0"/>
          <w:numId w:val="22"/>
        </w:numPr>
        <w:rPr>
          <w:rFonts w:ascii="Arial" w:hAnsi="Arial" w:cs="Arial"/>
        </w:rPr>
      </w:pPr>
      <w:r w:rsidRPr="00FE694F">
        <w:rPr>
          <w:rFonts w:ascii="Arial" w:hAnsi="Arial" w:cs="Arial"/>
        </w:rPr>
        <w:t>Contracting</w:t>
      </w:r>
    </w:p>
    <w:p w14:paraId="3DBF2B99" w14:textId="77777777" w:rsidR="00E04E18" w:rsidRPr="00FE694F" w:rsidRDefault="00E04E18" w:rsidP="001D0855">
      <w:pPr>
        <w:numPr>
          <w:ilvl w:val="0"/>
          <w:numId w:val="22"/>
        </w:numPr>
        <w:rPr>
          <w:rFonts w:ascii="Arial" w:hAnsi="Arial" w:cs="Arial"/>
        </w:rPr>
      </w:pPr>
      <w:r w:rsidRPr="00FE694F">
        <w:rPr>
          <w:rFonts w:ascii="Arial" w:hAnsi="Arial" w:cs="Arial"/>
        </w:rPr>
        <w:t>Settlements</w:t>
      </w:r>
    </w:p>
    <w:p w14:paraId="69F853FD" w14:textId="77777777" w:rsidR="004774FB" w:rsidRPr="00FE694F" w:rsidRDefault="004774FB" w:rsidP="001D0855">
      <w:pPr>
        <w:numPr>
          <w:ilvl w:val="0"/>
          <w:numId w:val="22"/>
        </w:numPr>
        <w:rPr>
          <w:rFonts w:ascii="Arial" w:hAnsi="Arial" w:cs="Arial"/>
        </w:rPr>
      </w:pPr>
      <w:r w:rsidRPr="00FE694F">
        <w:rPr>
          <w:rFonts w:ascii="Arial" w:hAnsi="Arial" w:cs="Arial"/>
        </w:rPr>
        <w:t>Cancels, Fails &amp; “Corrects”</w:t>
      </w:r>
    </w:p>
    <w:p w14:paraId="76BAEEB8" w14:textId="77777777" w:rsidR="004774FB" w:rsidRPr="00FE694F" w:rsidRDefault="004774FB" w:rsidP="001D0855">
      <w:pPr>
        <w:numPr>
          <w:ilvl w:val="0"/>
          <w:numId w:val="22"/>
        </w:numPr>
        <w:rPr>
          <w:rFonts w:ascii="Arial" w:hAnsi="Arial" w:cs="Arial"/>
        </w:rPr>
      </w:pPr>
      <w:r w:rsidRPr="00FE694F">
        <w:rPr>
          <w:rFonts w:ascii="Arial" w:hAnsi="Arial" w:cs="Arial"/>
        </w:rPr>
        <w:t>Other Back Office activities</w:t>
      </w:r>
    </w:p>
    <w:p w14:paraId="3EFC965B" w14:textId="77777777" w:rsidR="00663923" w:rsidRPr="00FE694F" w:rsidRDefault="00663923" w:rsidP="004774FB">
      <w:pPr>
        <w:rPr>
          <w:rFonts w:ascii="Arial" w:hAnsi="Arial" w:cs="Arial"/>
        </w:rPr>
      </w:pPr>
    </w:p>
    <w:sectPr w:rsidR="00663923" w:rsidRPr="00FE694F" w:rsidSect="00FE694F">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590D2" w14:textId="77777777" w:rsidR="00B815C4" w:rsidRDefault="00B815C4">
      <w:r>
        <w:separator/>
      </w:r>
    </w:p>
  </w:endnote>
  <w:endnote w:type="continuationSeparator" w:id="0">
    <w:p w14:paraId="5726555C" w14:textId="77777777" w:rsidR="00B815C4" w:rsidRDefault="00B8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1EB21" w14:textId="77777777" w:rsidR="00B815C4" w:rsidRDefault="00B815C4" w:rsidP="00AD2222">
    <w:pPr>
      <w:pStyle w:val="Footer"/>
      <w:jc w:val="center"/>
    </w:pPr>
    <w:r>
      <w:t xml:space="preserve">Page </w:t>
    </w:r>
    <w:r>
      <w:fldChar w:fldCharType="begin"/>
    </w:r>
    <w:r>
      <w:instrText xml:space="preserve"> PAGE </w:instrText>
    </w:r>
    <w:r>
      <w:fldChar w:fldCharType="separate"/>
    </w:r>
    <w:r w:rsidR="00FE694F">
      <w:rPr>
        <w:noProof/>
      </w:rPr>
      <w:t>1</w:t>
    </w:r>
    <w:r>
      <w:rPr>
        <w:noProof/>
      </w:rPr>
      <w:fldChar w:fldCharType="end"/>
    </w:r>
    <w:r>
      <w:t xml:space="preserve"> of </w:t>
    </w:r>
    <w:fldSimple w:instr=" NUMPAGES ">
      <w:r w:rsidR="00FE694F">
        <w:rPr>
          <w:noProof/>
        </w:rPr>
        <w:t>3</w:t>
      </w:r>
    </w:fldSimple>
  </w:p>
  <w:p w14:paraId="04760D50" w14:textId="77777777" w:rsidR="00B815C4" w:rsidRDefault="00B815C4" w:rsidP="00AD2222">
    <w:pPr>
      <w:pStyle w:val="Footer"/>
      <w:ind w:left="-1080" w:right="-1440"/>
      <w:jc w:val="both"/>
    </w:pPr>
    <w:r>
      <w:rPr>
        <w:noProof/>
      </w:rPr>
      <w:drawing>
        <wp:inline distT="0" distB="0" distL="0" distR="0" wp14:anchorId="05082F1A" wp14:editId="2603BE48">
          <wp:extent cx="495300" cy="457200"/>
          <wp:effectExtent l="19050" t="0" r="0" b="0"/>
          <wp:docPr id="2" name="Picture 4" descr="Description: bright red r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right red raven.jpg"/>
                  <pic:cNvPicPr>
                    <a:picLocks noChangeAspect="1" noChangeArrowheads="1"/>
                  </pic:cNvPicPr>
                </pic:nvPicPr>
                <pic:blipFill>
                  <a:blip r:embed="rId1"/>
                  <a:srcRect/>
                  <a:stretch>
                    <a:fillRect/>
                  </a:stretch>
                </pic:blipFill>
                <pic:spPr bwMode="auto">
                  <a:xfrm>
                    <a:off x="0" y="0"/>
                    <a:ext cx="495300" cy="457200"/>
                  </a:xfrm>
                  <a:prstGeom prst="rect">
                    <a:avLst/>
                  </a:prstGeom>
                  <a:noFill/>
                  <a:ln w="9525">
                    <a:noFill/>
                    <a:miter lim="800000"/>
                    <a:headEnd/>
                    <a:tailEnd/>
                  </a:ln>
                </pic:spPr>
              </pic:pic>
            </a:graphicData>
          </a:graphic>
        </wp:inline>
      </w:drawing>
    </w:r>
    <w:r>
      <w:t>© Raven Global Training. All rights reserved.</w:t>
    </w:r>
  </w:p>
  <w:p w14:paraId="3FE962A4" w14:textId="77777777" w:rsidR="00B815C4" w:rsidRDefault="00B815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8CA27" w14:textId="77777777" w:rsidR="00B815C4" w:rsidRDefault="00B815C4">
      <w:r>
        <w:separator/>
      </w:r>
    </w:p>
  </w:footnote>
  <w:footnote w:type="continuationSeparator" w:id="0">
    <w:p w14:paraId="0247760F" w14:textId="77777777" w:rsidR="00B815C4" w:rsidRDefault="00B815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FFC7" w14:textId="77777777" w:rsidR="00B815C4" w:rsidRDefault="00B815C4" w:rsidP="00AD2222">
    <w:pPr>
      <w:pStyle w:val="Header"/>
      <w:ind w:left="-1440"/>
      <w:jc w:val="center"/>
      <w:rPr>
        <w:b/>
      </w:rPr>
    </w:pPr>
    <w:r>
      <w:rPr>
        <w:b/>
        <w:noProof/>
      </w:rPr>
      <w:drawing>
        <wp:inline distT="0" distB="0" distL="0" distR="0" wp14:anchorId="4D4B41AF" wp14:editId="5B23BCA0">
          <wp:extent cx="7764436" cy="371475"/>
          <wp:effectExtent l="19050" t="0" r="7964" b="0"/>
          <wp:docPr id="1" name="Picture 2" descr="bluhoriz_s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descr="bluhoriz_sd.jpg"/>
                  <pic:cNvPicPr>
                    <a:picLocks noChangeAspect="1"/>
                  </pic:cNvPicPr>
                </pic:nvPicPr>
                <pic:blipFill>
                  <a:blip r:embed="rId1" cstate="print">
                    <a:duotone>
                      <a:prstClr val="black"/>
                      <a:schemeClr val="accent4">
                        <a:tint val="45000"/>
                        <a:satMod val="400000"/>
                      </a:schemeClr>
                    </a:duotone>
                  </a:blip>
                  <a:stretch>
                    <a:fillRect/>
                  </a:stretch>
                </pic:blipFill>
                <pic:spPr>
                  <a:xfrm>
                    <a:off x="0" y="0"/>
                    <a:ext cx="7764436" cy="371475"/>
                  </a:xfrm>
                  <a:prstGeom prst="rect">
                    <a:avLst/>
                  </a:prstGeom>
                </pic:spPr>
              </pic:pic>
            </a:graphicData>
          </a:graphic>
        </wp:inline>
      </w:drawing>
    </w:r>
  </w:p>
  <w:p w14:paraId="480425C5" w14:textId="77777777" w:rsidR="00B815C4" w:rsidRPr="00663923" w:rsidRDefault="00B815C4" w:rsidP="00663923">
    <w:pPr>
      <w:pStyle w:val="Header"/>
      <w:jc w:val="center"/>
      <w:rPr>
        <w:b/>
      </w:rPr>
    </w:pPr>
    <w:r w:rsidRPr="00663923">
      <w:rPr>
        <w:b/>
      </w:rPr>
      <w:t xml:space="preserve">Raven </w:t>
    </w:r>
    <w:r>
      <w:rPr>
        <w:b/>
      </w:rPr>
      <w:t xml:space="preserve">Global Training </w:t>
    </w:r>
  </w:p>
  <w:p w14:paraId="6229E469" w14:textId="77777777" w:rsidR="00B815C4" w:rsidRPr="00663923" w:rsidRDefault="00B815C4" w:rsidP="00663923">
    <w:pPr>
      <w:pStyle w:val="Header"/>
      <w:jc w:val="center"/>
      <w:rPr>
        <w:b/>
      </w:rPr>
    </w:pPr>
    <w:r w:rsidRPr="00663923">
      <w:rPr>
        <w:b/>
      </w:rPr>
      <w:t>Course Syllabus</w:t>
    </w:r>
  </w:p>
  <w:p w14:paraId="7C2C74EB" w14:textId="77777777" w:rsidR="00B815C4" w:rsidRPr="00663923" w:rsidRDefault="00B815C4" w:rsidP="00663923">
    <w:pPr>
      <w:pStyle w:val="Header"/>
      <w:jc w:val="center"/>
      <w:rPr>
        <w:b/>
      </w:rPr>
    </w:pPr>
    <w:r>
      <w:rPr>
        <w:b/>
      </w:rPr>
      <w:t>Auditing Investments and Derivatives</w:t>
    </w:r>
  </w:p>
  <w:p w14:paraId="508E6756" w14:textId="77777777" w:rsidR="00B815C4" w:rsidRPr="00663923" w:rsidRDefault="00B815C4" w:rsidP="00663923">
    <w:pPr>
      <w:pStyle w:val="Header"/>
      <w:jc w:val="center"/>
      <w:rPr>
        <w:b/>
      </w:rPr>
    </w:pPr>
    <w:r>
      <w:rPr>
        <w:b/>
      </w:rPr>
      <w:t>Two</w:t>
    </w:r>
    <w:r w:rsidRPr="00663923">
      <w:rPr>
        <w:b/>
      </w:rPr>
      <w:t xml:space="preserve"> Day Outline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AEE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116F0"/>
    <w:multiLevelType w:val="hybridMultilevel"/>
    <w:tmpl w:val="53AE96DC"/>
    <w:lvl w:ilvl="0" w:tplc="21F4EBF0">
      <w:start w:val="1"/>
      <w:numFmt w:val="bullet"/>
      <w:lvlText w:val="•"/>
      <w:lvlJc w:val="left"/>
      <w:pPr>
        <w:tabs>
          <w:tab w:val="num" w:pos="720"/>
        </w:tabs>
        <w:ind w:left="720" w:hanging="360"/>
      </w:pPr>
      <w:rPr>
        <w:rFonts w:ascii="Times New Roman" w:hAnsi="Times New Roman" w:hint="default"/>
      </w:rPr>
    </w:lvl>
    <w:lvl w:ilvl="1" w:tplc="03EA6204">
      <w:start w:val="167"/>
      <w:numFmt w:val="bullet"/>
      <w:lvlText w:val="–"/>
      <w:lvlJc w:val="left"/>
      <w:pPr>
        <w:tabs>
          <w:tab w:val="num" w:pos="1440"/>
        </w:tabs>
        <w:ind w:left="1440" w:hanging="360"/>
      </w:pPr>
      <w:rPr>
        <w:rFonts w:ascii="Times New Roman" w:hAnsi="Times New Roman" w:hint="default"/>
      </w:rPr>
    </w:lvl>
    <w:lvl w:ilvl="2" w:tplc="966E5E86" w:tentative="1">
      <w:start w:val="1"/>
      <w:numFmt w:val="bullet"/>
      <w:lvlText w:val="•"/>
      <w:lvlJc w:val="left"/>
      <w:pPr>
        <w:tabs>
          <w:tab w:val="num" w:pos="2160"/>
        </w:tabs>
        <w:ind w:left="2160" w:hanging="360"/>
      </w:pPr>
      <w:rPr>
        <w:rFonts w:ascii="Times New Roman" w:hAnsi="Times New Roman" w:hint="default"/>
      </w:rPr>
    </w:lvl>
    <w:lvl w:ilvl="3" w:tplc="CA2EEE8C" w:tentative="1">
      <w:start w:val="1"/>
      <w:numFmt w:val="bullet"/>
      <w:lvlText w:val="•"/>
      <w:lvlJc w:val="left"/>
      <w:pPr>
        <w:tabs>
          <w:tab w:val="num" w:pos="2880"/>
        </w:tabs>
        <w:ind w:left="2880" w:hanging="360"/>
      </w:pPr>
      <w:rPr>
        <w:rFonts w:ascii="Times New Roman" w:hAnsi="Times New Roman" w:hint="default"/>
      </w:rPr>
    </w:lvl>
    <w:lvl w:ilvl="4" w:tplc="F2E6E394" w:tentative="1">
      <w:start w:val="1"/>
      <w:numFmt w:val="bullet"/>
      <w:lvlText w:val="•"/>
      <w:lvlJc w:val="left"/>
      <w:pPr>
        <w:tabs>
          <w:tab w:val="num" w:pos="3600"/>
        </w:tabs>
        <w:ind w:left="3600" w:hanging="360"/>
      </w:pPr>
      <w:rPr>
        <w:rFonts w:ascii="Times New Roman" w:hAnsi="Times New Roman" w:hint="default"/>
      </w:rPr>
    </w:lvl>
    <w:lvl w:ilvl="5" w:tplc="4C76ADDE" w:tentative="1">
      <w:start w:val="1"/>
      <w:numFmt w:val="bullet"/>
      <w:lvlText w:val="•"/>
      <w:lvlJc w:val="left"/>
      <w:pPr>
        <w:tabs>
          <w:tab w:val="num" w:pos="4320"/>
        </w:tabs>
        <w:ind w:left="4320" w:hanging="360"/>
      </w:pPr>
      <w:rPr>
        <w:rFonts w:ascii="Times New Roman" w:hAnsi="Times New Roman" w:hint="default"/>
      </w:rPr>
    </w:lvl>
    <w:lvl w:ilvl="6" w:tplc="9758B7C2" w:tentative="1">
      <w:start w:val="1"/>
      <w:numFmt w:val="bullet"/>
      <w:lvlText w:val="•"/>
      <w:lvlJc w:val="left"/>
      <w:pPr>
        <w:tabs>
          <w:tab w:val="num" w:pos="5040"/>
        </w:tabs>
        <w:ind w:left="5040" w:hanging="360"/>
      </w:pPr>
      <w:rPr>
        <w:rFonts w:ascii="Times New Roman" w:hAnsi="Times New Roman" w:hint="default"/>
      </w:rPr>
    </w:lvl>
    <w:lvl w:ilvl="7" w:tplc="10C84FB6" w:tentative="1">
      <w:start w:val="1"/>
      <w:numFmt w:val="bullet"/>
      <w:lvlText w:val="•"/>
      <w:lvlJc w:val="left"/>
      <w:pPr>
        <w:tabs>
          <w:tab w:val="num" w:pos="5760"/>
        </w:tabs>
        <w:ind w:left="5760" w:hanging="360"/>
      </w:pPr>
      <w:rPr>
        <w:rFonts w:ascii="Times New Roman" w:hAnsi="Times New Roman" w:hint="default"/>
      </w:rPr>
    </w:lvl>
    <w:lvl w:ilvl="8" w:tplc="5FA000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4927A3"/>
    <w:multiLevelType w:val="hybridMultilevel"/>
    <w:tmpl w:val="AEC42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CA5B55"/>
    <w:multiLevelType w:val="hybridMultilevel"/>
    <w:tmpl w:val="1CB49C9C"/>
    <w:lvl w:ilvl="0" w:tplc="88105140">
      <w:start w:val="1"/>
      <w:numFmt w:val="bullet"/>
      <w:lvlText w:val="•"/>
      <w:lvlJc w:val="left"/>
      <w:pPr>
        <w:tabs>
          <w:tab w:val="num" w:pos="720"/>
        </w:tabs>
        <w:ind w:left="720" w:hanging="360"/>
      </w:pPr>
      <w:rPr>
        <w:rFonts w:ascii="Times New Roman" w:hAnsi="Times New Roman" w:hint="default"/>
      </w:rPr>
    </w:lvl>
    <w:lvl w:ilvl="1" w:tplc="9BD47D50">
      <w:start w:val="167"/>
      <w:numFmt w:val="bullet"/>
      <w:lvlText w:val="–"/>
      <w:lvlJc w:val="left"/>
      <w:pPr>
        <w:tabs>
          <w:tab w:val="num" w:pos="1440"/>
        </w:tabs>
        <w:ind w:left="1440" w:hanging="360"/>
      </w:pPr>
      <w:rPr>
        <w:rFonts w:ascii="Times New Roman" w:hAnsi="Times New Roman" w:hint="default"/>
      </w:rPr>
    </w:lvl>
    <w:lvl w:ilvl="2" w:tplc="F990C104" w:tentative="1">
      <w:start w:val="1"/>
      <w:numFmt w:val="bullet"/>
      <w:lvlText w:val="•"/>
      <w:lvlJc w:val="left"/>
      <w:pPr>
        <w:tabs>
          <w:tab w:val="num" w:pos="2160"/>
        </w:tabs>
        <w:ind w:left="2160" w:hanging="360"/>
      </w:pPr>
      <w:rPr>
        <w:rFonts w:ascii="Times New Roman" w:hAnsi="Times New Roman" w:hint="default"/>
      </w:rPr>
    </w:lvl>
    <w:lvl w:ilvl="3" w:tplc="4692A5DC" w:tentative="1">
      <w:start w:val="1"/>
      <w:numFmt w:val="bullet"/>
      <w:lvlText w:val="•"/>
      <w:lvlJc w:val="left"/>
      <w:pPr>
        <w:tabs>
          <w:tab w:val="num" w:pos="2880"/>
        </w:tabs>
        <w:ind w:left="2880" w:hanging="360"/>
      </w:pPr>
      <w:rPr>
        <w:rFonts w:ascii="Times New Roman" w:hAnsi="Times New Roman" w:hint="default"/>
      </w:rPr>
    </w:lvl>
    <w:lvl w:ilvl="4" w:tplc="8EEEB040" w:tentative="1">
      <w:start w:val="1"/>
      <w:numFmt w:val="bullet"/>
      <w:lvlText w:val="•"/>
      <w:lvlJc w:val="left"/>
      <w:pPr>
        <w:tabs>
          <w:tab w:val="num" w:pos="3600"/>
        </w:tabs>
        <w:ind w:left="3600" w:hanging="360"/>
      </w:pPr>
      <w:rPr>
        <w:rFonts w:ascii="Times New Roman" w:hAnsi="Times New Roman" w:hint="default"/>
      </w:rPr>
    </w:lvl>
    <w:lvl w:ilvl="5" w:tplc="2962E258" w:tentative="1">
      <w:start w:val="1"/>
      <w:numFmt w:val="bullet"/>
      <w:lvlText w:val="•"/>
      <w:lvlJc w:val="left"/>
      <w:pPr>
        <w:tabs>
          <w:tab w:val="num" w:pos="4320"/>
        </w:tabs>
        <w:ind w:left="4320" w:hanging="360"/>
      </w:pPr>
      <w:rPr>
        <w:rFonts w:ascii="Times New Roman" w:hAnsi="Times New Roman" w:hint="default"/>
      </w:rPr>
    </w:lvl>
    <w:lvl w:ilvl="6" w:tplc="CE24ED6E" w:tentative="1">
      <w:start w:val="1"/>
      <w:numFmt w:val="bullet"/>
      <w:lvlText w:val="•"/>
      <w:lvlJc w:val="left"/>
      <w:pPr>
        <w:tabs>
          <w:tab w:val="num" w:pos="5040"/>
        </w:tabs>
        <w:ind w:left="5040" w:hanging="360"/>
      </w:pPr>
      <w:rPr>
        <w:rFonts w:ascii="Times New Roman" w:hAnsi="Times New Roman" w:hint="default"/>
      </w:rPr>
    </w:lvl>
    <w:lvl w:ilvl="7" w:tplc="4D3C62FC" w:tentative="1">
      <w:start w:val="1"/>
      <w:numFmt w:val="bullet"/>
      <w:lvlText w:val="•"/>
      <w:lvlJc w:val="left"/>
      <w:pPr>
        <w:tabs>
          <w:tab w:val="num" w:pos="5760"/>
        </w:tabs>
        <w:ind w:left="5760" w:hanging="360"/>
      </w:pPr>
      <w:rPr>
        <w:rFonts w:ascii="Times New Roman" w:hAnsi="Times New Roman" w:hint="default"/>
      </w:rPr>
    </w:lvl>
    <w:lvl w:ilvl="8" w:tplc="CC3232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E24988"/>
    <w:multiLevelType w:val="hybridMultilevel"/>
    <w:tmpl w:val="5C547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7A2291"/>
    <w:multiLevelType w:val="hybridMultilevel"/>
    <w:tmpl w:val="283AB4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C13C23"/>
    <w:multiLevelType w:val="hybridMultilevel"/>
    <w:tmpl w:val="7CCC1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FA3E96"/>
    <w:multiLevelType w:val="hybridMultilevel"/>
    <w:tmpl w:val="97D8CA2E"/>
    <w:lvl w:ilvl="0" w:tplc="5204D0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9125FAC"/>
    <w:multiLevelType w:val="hybridMultilevel"/>
    <w:tmpl w:val="3FD892BA"/>
    <w:lvl w:ilvl="0" w:tplc="682CF998">
      <w:start w:val="1"/>
      <w:numFmt w:val="bullet"/>
      <w:lvlText w:val="•"/>
      <w:lvlJc w:val="left"/>
      <w:pPr>
        <w:tabs>
          <w:tab w:val="num" w:pos="720"/>
        </w:tabs>
        <w:ind w:left="720" w:hanging="360"/>
      </w:pPr>
      <w:rPr>
        <w:rFonts w:ascii="Times New Roman" w:hAnsi="Times New Roman" w:hint="default"/>
      </w:rPr>
    </w:lvl>
    <w:lvl w:ilvl="1" w:tplc="C99AB0A0">
      <w:start w:val="167"/>
      <w:numFmt w:val="bullet"/>
      <w:lvlText w:val="–"/>
      <w:lvlJc w:val="left"/>
      <w:pPr>
        <w:tabs>
          <w:tab w:val="num" w:pos="1440"/>
        </w:tabs>
        <w:ind w:left="1440" w:hanging="360"/>
      </w:pPr>
      <w:rPr>
        <w:rFonts w:ascii="Times New Roman" w:hAnsi="Times New Roman" w:hint="default"/>
      </w:rPr>
    </w:lvl>
    <w:lvl w:ilvl="2" w:tplc="87AAFC66" w:tentative="1">
      <w:start w:val="1"/>
      <w:numFmt w:val="bullet"/>
      <w:lvlText w:val="•"/>
      <w:lvlJc w:val="left"/>
      <w:pPr>
        <w:tabs>
          <w:tab w:val="num" w:pos="2160"/>
        </w:tabs>
        <w:ind w:left="2160" w:hanging="360"/>
      </w:pPr>
      <w:rPr>
        <w:rFonts w:ascii="Times New Roman" w:hAnsi="Times New Roman" w:hint="default"/>
      </w:rPr>
    </w:lvl>
    <w:lvl w:ilvl="3" w:tplc="97F6409A" w:tentative="1">
      <w:start w:val="1"/>
      <w:numFmt w:val="bullet"/>
      <w:lvlText w:val="•"/>
      <w:lvlJc w:val="left"/>
      <w:pPr>
        <w:tabs>
          <w:tab w:val="num" w:pos="2880"/>
        </w:tabs>
        <w:ind w:left="2880" w:hanging="360"/>
      </w:pPr>
      <w:rPr>
        <w:rFonts w:ascii="Times New Roman" w:hAnsi="Times New Roman" w:hint="default"/>
      </w:rPr>
    </w:lvl>
    <w:lvl w:ilvl="4" w:tplc="C5AAAAF2" w:tentative="1">
      <w:start w:val="1"/>
      <w:numFmt w:val="bullet"/>
      <w:lvlText w:val="•"/>
      <w:lvlJc w:val="left"/>
      <w:pPr>
        <w:tabs>
          <w:tab w:val="num" w:pos="3600"/>
        </w:tabs>
        <w:ind w:left="3600" w:hanging="360"/>
      </w:pPr>
      <w:rPr>
        <w:rFonts w:ascii="Times New Roman" w:hAnsi="Times New Roman" w:hint="default"/>
      </w:rPr>
    </w:lvl>
    <w:lvl w:ilvl="5" w:tplc="9E4A1B72" w:tentative="1">
      <w:start w:val="1"/>
      <w:numFmt w:val="bullet"/>
      <w:lvlText w:val="•"/>
      <w:lvlJc w:val="left"/>
      <w:pPr>
        <w:tabs>
          <w:tab w:val="num" w:pos="4320"/>
        </w:tabs>
        <w:ind w:left="4320" w:hanging="360"/>
      </w:pPr>
      <w:rPr>
        <w:rFonts w:ascii="Times New Roman" w:hAnsi="Times New Roman" w:hint="default"/>
      </w:rPr>
    </w:lvl>
    <w:lvl w:ilvl="6" w:tplc="5B2C2036" w:tentative="1">
      <w:start w:val="1"/>
      <w:numFmt w:val="bullet"/>
      <w:lvlText w:val="•"/>
      <w:lvlJc w:val="left"/>
      <w:pPr>
        <w:tabs>
          <w:tab w:val="num" w:pos="5040"/>
        </w:tabs>
        <w:ind w:left="5040" w:hanging="360"/>
      </w:pPr>
      <w:rPr>
        <w:rFonts w:ascii="Times New Roman" w:hAnsi="Times New Roman" w:hint="default"/>
      </w:rPr>
    </w:lvl>
    <w:lvl w:ilvl="7" w:tplc="0BAE9032" w:tentative="1">
      <w:start w:val="1"/>
      <w:numFmt w:val="bullet"/>
      <w:lvlText w:val="•"/>
      <w:lvlJc w:val="left"/>
      <w:pPr>
        <w:tabs>
          <w:tab w:val="num" w:pos="5760"/>
        </w:tabs>
        <w:ind w:left="5760" w:hanging="360"/>
      </w:pPr>
      <w:rPr>
        <w:rFonts w:ascii="Times New Roman" w:hAnsi="Times New Roman" w:hint="default"/>
      </w:rPr>
    </w:lvl>
    <w:lvl w:ilvl="8" w:tplc="5EB017C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91535AF"/>
    <w:multiLevelType w:val="hybridMultilevel"/>
    <w:tmpl w:val="82A0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A654F"/>
    <w:multiLevelType w:val="hybridMultilevel"/>
    <w:tmpl w:val="968AB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9A2198"/>
    <w:multiLevelType w:val="hybridMultilevel"/>
    <w:tmpl w:val="DA9E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1E63B1"/>
    <w:multiLevelType w:val="hybridMultilevel"/>
    <w:tmpl w:val="AED4A3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A316F"/>
    <w:multiLevelType w:val="hybridMultilevel"/>
    <w:tmpl w:val="35404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9922FE"/>
    <w:multiLevelType w:val="hybridMultilevel"/>
    <w:tmpl w:val="5AA6297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5">
    <w:nsid w:val="48FB197A"/>
    <w:multiLevelType w:val="hybridMultilevel"/>
    <w:tmpl w:val="3D7AD962"/>
    <w:lvl w:ilvl="0" w:tplc="FED021B0">
      <w:start w:val="1"/>
      <w:numFmt w:val="bullet"/>
      <w:lvlText w:val="–"/>
      <w:lvlJc w:val="left"/>
      <w:pPr>
        <w:tabs>
          <w:tab w:val="num" w:pos="720"/>
        </w:tabs>
        <w:ind w:left="720" w:hanging="360"/>
      </w:pPr>
      <w:rPr>
        <w:rFonts w:ascii="Verdana" w:hAnsi="Verdana" w:hint="default"/>
      </w:rPr>
    </w:lvl>
    <w:lvl w:ilvl="1" w:tplc="BA98FAE6">
      <w:start w:val="167"/>
      <w:numFmt w:val="bullet"/>
      <w:lvlText w:val="–"/>
      <w:lvlJc w:val="left"/>
      <w:pPr>
        <w:tabs>
          <w:tab w:val="num" w:pos="1440"/>
        </w:tabs>
        <w:ind w:left="1440" w:hanging="360"/>
      </w:pPr>
      <w:rPr>
        <w:rFonts w:ascii="Verdana" w:hAnsi="Verdana" w:hint="default"/>
      </w:rPr>
    </w:lvl>
    <w:lvl w:ilvl="2" w:tplc="17707604">
      <w:start w:val="1"/>
      <w:numFmt w:val="bullet"/>
      <w:lvlText w:val="–"/>
      <w:lvlJc w:val="left"/>
      <w:pPr>
        <w:tabs>
          <w:tab w:val="num" w:pos="2160"/>
        </w:tabs>
        <w:ind w:left="2160" w:hanging="360"/>
      </w:pPr>
      <w:rPr>
        <w:rFonts w:ascii="Verdana" w:hAnsi="Verdana" w:hint="default"/>
      </w:rPr>
    </w:lvl>
    <w:lvl w:ilvl="3" w:tplc="DAE6450C" w:tentative="1">
      <w:start w:val="1"/>
      <w:numFmt w:val="bullet"/>
      <w:lvlText w:val="–"/>
      <w:lvlJc w:val="left"/>
      <w:pPr>
        <w:tabs>
          <w:tab w:val="num" w:pos="2880"/>
        </w:tabs>
        <w:ind w:left="2880" w:hanging="360"/>
      </w:pPr>
      <w:rPr>
        <w:rFonts w:ascii="Verdana" w:hAnsi="Verdana" w:hint="default"/>
      </w:rPr>
    </w:lvl>
    <w:lvl w:ilvl="4" w:tplc="627CCE1C" w:tentative="1">
      <w:start w:val="1"/>
      <w:numFmt w:val="bullet"/>
      <w:lvlText w:val="–"/>
      <w:lvlJc w:val="left"/>
      <w:pPr>
        <w:tabs>
          <w:tab w:val="num" w:pos="3600"/>
        </w:tabs>
        <w:ind w:left="3600" w:hanging="360"/>
      </w:pPr>
      <w:rPr>
        <w:rFonts w:ascii="Verdana" w:hAnsi="Verdana" w:hint="default"/>
      </w:rPr>
    </w:lvl>
    <w:lvl w:ilvl="5" w:tplc="7C567950" w:tentative="1">
      <w:start w:val="1"/>
      <w:numFmt w:val="bullet"/>
      <w:lvlText w:val="–"/>
      <w:lvlJc w:val="left"/>
      <w:pPr>
        <w:tabs>
          <w:tab w:val="num" w:pos="4320"/>
        </w:tabs>
        <w:ind w:left="4320" w:hanging="360"/>
      </w:pPr>
      <w:rPr>
        <w:rFonts w:ascii="Verdana" w:hAnsi="Verdana" w:hint="default"/>
      </w:rPr>
    </w:lvl>
    <w:lvl w:ilvl="6" w:tplc="81B20AA6" w:tentative="1">
      <w:start w:val="1"/>
      <w:numFmt w:val="bullet"/>
      <w:lvlText w:val="–"/>
      <w:lvlJc w:val="left"/>
      <w:pPr>
        <w:tabs>
          <w:tab w:val="num" w:pos="5040"/>
        </w:tabs>
        <w:ind w:left="5040" w:hanging="360"/>
      </w:pPr>
      <w:rPr>
        <w:rFonts w:ascii="Verdana" w:hAnsi="Verdana" w:hint="default"/>
      </w:rPr>
    </w:lvl>
    <w:lvl w:ilvl="7" w:tplc="E072056E" w:tentative="1">
      <w:start w:val="1"/>
      <w:numFmt w:val="bullet"/>
      <w:lvlText w:val="–"/>
      <w:lvlJc w:val="left"/>
      <w:pPr>
        <w:tabs>
          <w:tab w:val="num" w:pos="5760"/>
        </w:tabs>
        <w:ind w:left="5760" w:hanging="360"/>
      </w:pPr>
      <w:rPr>
        <w:rFonts w:ascii="Verdana" w:hAnsi="Verdana" w:hint="default"/>
      </w:rPr>
    </w:lvl>
    <w:lvl w:ilvl="8" w:tplc="8BD26B94" w:tentative="1">
      <w:start w:val="1"/>
      <w:numFmt w:val="bullet"/>
      <w:lvlText w:val="–"/>
      <w:lvlJc w:val="left"/>
      <w:pPr>
        <w:tabs>
          <w:tab w:val="num" w:pos="6480"/>
        </w:tabs>
        <w:ind w:left="6480" w:hanging="360"/>
      </w:pPr>
      <w:rPr>
        <w:rFonts w:ascii="Verdana" w:hAnsi="Verdana" w:hint="default"/>
      </w:rPr>
    </w:lvl>
  </w:abstractNum>
  <w:abstractNum w:abstractNumId="16">
    <w:nsid w:val="4BC057DE"/>
    <w:multiLevelType w:val="hybridMultilevel"/>
    <w:tmpl w:val="6E46FAAE"/>
    <w:lvl w:ilvl="0" w:tplc="5204D0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F43042C"/>
    <w:multiLevelType w:val="hybridMultilevel"/>
    <w:tmpl w:val="8C44A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693583"/>
    <w:multiLevelType w:val="hybridMultilevel"/>
    <w:tmpl w:val="1E0C2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447CE7"/>
    <w:multiLevelType w:val="multilevel"/>
    <w:tmpl w:val="5C5474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6925F86"/>
    <w:multiLevelType w:val="hybridMultilevel"/>
    <w:tmpl w:val="E4D69B22"/>
    <w:lvl w:ilvl="0" w:tplc="06B0E8C4">
      <w:start w:val="1"/>
      <w:numFmt w:val="bullet"/>
      <w:lvlText w:val="•"/>
      <w:lvlJc w:val="left"/>
      <w:pPr>
        <w:tabs>
          <w:tab w:val="num" w:pos="720"/>
        </w:tabs>
        <w:ind w:left="720" w:hanging="360"/>
      </w:pPr>
      <w:rPr>
        <w:rFonts w:ascii="Verdana" w:hAnsi="Verdana" w:hint="default"/>
      </w:rPr>
    </w:lvl>
    <w:lvl w:ilvl="1" w:tplc="5A54A69C" w:tentative="1">
      <w:start w:val="1"/>
      <w:numFmt w:val="bullet"/>
      <w:lvlText w:val="•"/>
      <w:lvlJc w:val="left"/>
      <w:pPr>
        <w:tabs>
          <w:tab w:val="num" w:pos="1440"/>
        </w:tabs>
        <w:ind w:left="1440" w:hanging="360"/>
      </w:pPr>
      <w:rPr>
        <w:rFonts w:ascii="Verdana" w:hAnsi="Verdana" w:hint="default"/>
      </w:rPr>
    </w:lvl>
    <w:lvl w:ilvl="2" w:tplc="4D229F4E" w:tentative="1">
      <w:start w:val="1"/>
      <w:numFmt w:val="bullet"/>
      <w:lvlText w:val="•"/>
      <w:lvlJc w:val="left"/>
      <w:pPr>
        <w:tabs>
          <w:tab w:val="num" w:pos="2160"/>
        </w:tabs>
        <w:ind w:left="2160" w:hanging="360"/>
      </w:pPr>
      <w:rPr>
        <w:rFonts w:ascii="Verdana" w:hAnsi="Verdana" w:hint="default"/>
      </w:rPr>
    </w:lvl>
    <w:lvl w:ilvl="3" w:tplc="DC8801CA" w:tentative="1">
      <w:start w:val="1"/>
      <w:numFmt w:val="bullet"/>
      <w:lvlText w:val="•"/>
      <w:lvlJc w:val="left"/>
      <w:pPr>
        <w:tabs>
          <w:tab w:val="num" w:pos="2880"/>
        </w:tabs>
        <w:ind w:left="2880" w:hanging="360"/>
      </w:pPr>
      <w:rPr>
        <w:rFonts w:ascii="Verdana" w:hAnsi="Verdana" w:hint="default"/>
      </w:rPr>
    </w:lvl>
    <w:lvl w:ilvl="4" w:tplc="F6387B50" w:tentative="1">
      <w:start w:val="1"/>
      <w:numFmt w:val="bullet"/>
      <w:lvlText w:val="•"/>
      <w:lvlJc w:val="left"/>
      <w:pPr>
        <w:tabs>
          <w:tab w:val="num" w:pos="3600"/>
        </w:tabs>
        <w:ind w:left="3600" w:hanging="360"/>
      </w:pPr>
      <w:rPr>
        <w:rFonts w:ascii="Verdana" w:hAnsi="Verdana" w:hint="default"/>
      </w:rPr>
    </w:lvl>
    <w:lvl w:ilvl="5" w:tplc="1E0E84D2" w:tentative="1">
      <w:start w:val="1"/>
      <w:numFmt w:val="bullet"/>
      <w:lvlText w:val="•"/>
      <w:lvlJc w:val="left"/>
      <w:pPr>
        <w:tabs>
          <w:tab w:val="num" w:pos="4320"/>
        </w:tabs>
        <w:ind w:left="4320" w:hanging="360"/>
      </w:pPr>
      <w:rPr>
        <w:rFonts w:ascii="Verdana" w:hAnsi="Verdana" w:hint="default"/>
      </w:rPr>
    </w:lvl>
    <w:lvl w:ilvl="6" w:tplc="F61C159E" w:tentative="1">
      <w:start w:val="1"/>
      <w:numFmt w:val="bullet"/>
      <w:lvlText w:val="•"/>
      <w:lvlJc w:val="left"/>
      <w:pPr>
        <w:tabs>
          <w:tab w:val="num" w:pos="5040"/>
        </w:tabs>
        <w:ind w:left="5040" w:hanging="360"/>
      </w:pPr>
      <w:rPr>
        <w:rFonts w:ascii="Verdana" w:hAnsi="Verdana" w:hint="default"/>
      </w:rPr>
    </w:lvl>
    <w:lvl w:ilvl="7" w:tplc="AF9EEE2C" w:tentative="1">
      <w:start w:val="1"/>
      <w:numFmt w:val="bullet"/>
      <w:lvlText w:val="•"/>
      <w:lvlJc w:val="left"/>
      <w:pPr>
        <w:tabs>
          <w:tab w:val="num" w:pos="5760"/>
        </w:tabs>
        <w:ind w:left="5760" w:hanging="360"/>
      </w:pPr>
      <w:rPr>
        <w:rFonts w:ascii="Verdana" w:hAnsi="Verdana" w:hint="default"/>
      </w:rPr>
    </w:lvl>
    <w:lvl w:ilvl="8" w:tplc="9C80800A" w:tentative="1">
      <w:start w:val="1"/>
      <w:numFmt w:val="bullet"/>
      <w:lvlText w:val="•"/>
      <w:lvlJc w:val="left"/>
      <w:pPr>
        <w:tabs>
          <w:tab w:val="num" w:pos="6480"/>
        </w:tabs>
        <w:ind w:left="6480" w:hanging="360"/>
      </w:pPr>
      <w:rPr>
        <w:rFonts w:ascii="Verdana" w:hAnsi="Verdana" w:hint="default"/>
      </w:rPr>
    </w:lvl>
  </w:abstractNum>
  <w:abstractNum w:abstractNumId="21">
    <w:nsid w:val="6BC07E6C"/>
    <w:multiLevelType w:val="hybridMultilevel"/>
    <w:tmpl w:val="B204CDC2"/>
    <w:lvl w:ilvl="0" w:tplc="2A3A4E16">
      <w:start w:val="1"/>
      <w:numFmt w:val="bullet"/>
      <w:lvlText w:val="•"/>
      <w:lvlJc w:val="left"/>
      <w:pPr>
        <w:tabs>
          <w:tab w:val="num" w:pos="720"/>
        </w:tabs>
        <w:ind w:left="720" w:hanging="360"/>
      </w:pPr>
      <w:rPr>
        <w:rFonts w:ascii="Times New Roman" w:hAnsi="Times New Roman" w:hint="default"/>
      </w:rPr>
    </w:lvl>
    <w:lvl w:ilvl="1" w:tplc="0DCE0D5C">
      <w:start w:val="167"/>
      <w:numFmt w:val="bullet"/>
      <w:lvlText w:val="–"/>
      <w:lvlJc w:val="left"/>
      <w:pPr>
        <w:tabs>
          <w:tab w:val="num" w:pos="1440"/>
        </w:tabs>
        <w:ind w:left="1440" w:hanging="360"/>
      </w:pPr>
      <w:rPr>
        <w:rFonts w:ascii="Times New Roman" w:hAnsi="Times New Roman" w:hint="default"/>
      </w:rPr>
    </w:lvl>
    <w:lvl w:ilvl="2" w:tplc="D2DCBC54" w:tentative="1">
      <w:start w:val="1"/>
      <w:numFmt w:val="bullet"/>
      <w:lvlText w:val="•"/>
      <w:lvlJc w:val="left"/>
      <w:pPr>
        <w:tabs>
          <w:tab w:val="num" w:pos="2160"/>
        </w:tabs>
        <w:ind w:left="2160" w:hanging="360"/>
      </w:pPr>
      <w:rPr>
        <w:rFonts w:ascii="Times New Roman" w:hAnsi="Times New Roman" w:hint="default"/>
      </w:rPr>
    </w:lvl>
    <w:lvl w:ilvl="3" w:tplc="5B70592C" w:tentative="1">
      <w:start w:val="1"/>
      <w:numFmt w:val="bullet"/>
      <w:lvlText w:val="•"/>
      <w:lvlJc w:val="left"/>
      <w:pPr>
        <w:tabs>
          <w:tab w:val="num" w:pos="2880"/>
        </w:tabs>
        <w:ind w:left="2880" w:hanging="360"/>
      </w:pPr>
      <w:rPr>
        <w:rFonts w:ascii="Times New Roman" w:hAnsi="Times New Roman" w:hint="default"/>
      </w:rPr>
    </w:lvl>
    <w:lvl w:ilvl="4" w:tplc="3E409650" w:tentative="1">
      <w:start w:val="1"/>
      <w:numFmt w:val="bullet"/>
      <w:lvlText w:val="•"/>
      <w:lvlJc w:val="left"/>
      <w:pPr>
        <w:tabs>
          <w:tab w:val="num" w:pos="3600"/>
        </w:tabs>
        <w:ind w:left="3600" w:hanging="360"/>
      </w:pPr>
      <w:rPr>
        <w:rFonts w:ascii="Times New Roman" w:hAnsi="Times New Roman" w:hint="default"/>
      </w:rPr>
    </w:lvl>
    <w:lvl w:ilvl="5" w:tplc="2014F120" w:tentative="1">
      <w:start w:val="1"/>
      <w:numFmt w:val="bullet"/>
      <w:lvlText w:val="•"/>
      <w:lvlJc w:val="left"/>
      <w:pPr>
        <w:tabs>
          <w:tab w:val="num" w:pos="4320"/>
        </w:tabs>
        <w:ind w:left="4320" w:hanging="360"/>
      </w:pPr>
      <w:rPr>
        <w:rFonts w:ascii="Times New Roman" w:hAnsi="Times New Roman" w:hint="default"/>
      </w:rPr>
    </w:lvl>
    <w:lvl w:ilvl="6" w:tplc="FABA456A" w:tentative="1">
      <w:start w:val="1"/>
      <w:numFmt w:val="bullet"/>
      <w:lvlText w:val="•"/>
      <w:lvlJc w:val="left"/>
      <w:pPr>
        <w:tabs>
          <w:tab w:val="num" w:pos="5040"/>
        </w:tabs>
        <w:ind w:left="5040" w:hanging="360"/>
      </w:pPr>
      <w:rPr>
        <w:rFonts w:ascii="Times New Roman" w:hAnsi="Times New Roman" w:hint="default"/>
      </w:rPr>
    </w:lvl>
    <w:lvl w:ilvl="7" w:tplc="4DB20888" w:tentative="1">
      <w:start w:val="1"/>
      <w:numFmt w:val="bullet"/>
      <w:lvlText w:val="•"/>
      <w:lvlJc w:val="left"/>
      <w:pPr>
        <w:tabs>
          <w:tab w:val="num" w:pos="5760"/>
        </w:tabs>
        <w:ind w:left="5760" w:hanging="360"/>
      </w:pPr>
      <w:rPr>
        <w:rFonts w:ascii="Times New Roman" w:hAnsi="Times New Roman" w:hint="default"/>
      </w:rPr>
    </w:lvl>
    <w:lvl w:ilvl="8" w:tplc="B7C484D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D7C6EF0"/>
    <w:multiLevelType w:val="hybridMultilevel"/>
    <w:tmpl w:val="8670F8F4"/>
    <w:lvl w:ilvl="0" w:tplc="460A3B94">
      <w:start w:val="1"/>
      <w:numFmt w:val="bullet"/>
      <w:lvlText w:val="•"/>
      <w:lvlJc w:val="left"/>
      <w:pPr>
        <w:tabs>
          <w:tab w:val="num" w:pos="720"/>
        </w:tabs>
        <w:ind w:left="720" w:hanging="360"/>
      </w:pPr>
      <w:rPr>
        <w:rFonts w:ascii="Verdana" w:hAnsi="Verdana" w:hint="default"/>
      </w:rPr>
    </w:lvl>
    <w:lvl w:ilvl="1" w:tplc="ED0CA47C" w:tentative="1">
      <w:start w:val="1"/>
      <w:numFmt w:val="bullet"/>
      <w:lvlText w:val="•"/>
      <w:lvlJc w:val="left"/>
      <w:pPr>
        <w:tabs>
          <w:tab w:val="num" w:pos="1440"/>
        </w:tabs>
        <w:ind w:left="1440" w:hanging="360"/>
      </w:pPr>
      <w:rPr>
        <w:rFonts w:ascii="Verdana" w:hAnsi="Verdana" w:hint="default"/>
      </w:rPr>
    </w:lvl>
    <w:lvl w:ilvl="2" w:tplc="9FFAC9E6" w:tentative="1">
      <w:start w:val="1"/>
      <w:numFmt w:val="bullet"/>
      <w:lvlText w:val="•"/>
      <w:lvlJc w:val="left"/>
      <w:pPr>
        <w:tabs>
          <w:tab w:val="num" w:pos="2160"/>
        </w:tabs>
        <w:ind w:left="2160" w:hanging="360"/>
      </w:pPr>
      <w:rPr>
        <w:rFonts w:ascii="Verdana" w:hAnsi="Verdana" w:hint="default"/>
      </w:rPr>
    </w:lvl>
    <w:lvl w:ilvl="3" w:tplc="01A46D7C" w:tentative="1">
      <w:start w:val="1"/>
      <w:numFmt w:val="bullet"/>
      <w:lvlText w:val="•"/>
      <w:lvlJc w:val="left"/>
      <w:pPr>
        <w:tabs>
          <w:tab w:val="num" w:pos="2880"/>
        </w:tabs>
        <w:ind w:left="2880" w:hanging="360"/>
      </w:pPr>
      <w:rPr>
        <w:rFonts w:ascii="Verdana" w:hAnsi="Verdana" w:hint="default"/>
      </w:rPr>
    </w:lvl>
    <w:lvl w:ilvl="4" w:tplc="9A6A49A2" w:tentative="1">
      <w:start w:val="1"/>
      <w:numFmt w:val="bullet"/>
      <w:lvlText w:val="•"/>
      <w:lvlJc w:val="left"/>
      <w:pPr>
        <w:tabs>
          <w:tab w:val="num" w:pos="3600"/>
        </w:tabs>
        <w:ind w:left="3600" w:hanging="360"/>
      </w:pPr>
      <w:rPr>
        <w:rFonts w:ascii="Verdana" w:hAnsi="Verdana" w:hint="default"/>
      </w:rPr>
    </w:lvl>
    <w:lvl w:ilvl="5" w:tplc="39AE250E" w:tentative="1">
      <w:start w:val="1"/>
      <w:numFmt w:val="bullet"/>
      <w:lvlText w:val="•"/>
      <w:lvlJc w:val="left"/>
      <w:pPr>
        <w:tabs>
          <w:tab w:val="num" w:pos="4320"/>
        </w:tabs>
        <w:ind w:left="4320" w:hanging="360"/>
      </w:pPr>
      <w:rPr>
        <w:rFonts w:ascii="Verdana" w:hAnsi="Verdana" w:hint="default"/>
      </w:rPr>
    </w:lvl>
    <w:lvl w:ilvl="6" w:tplc="ED92C072" w:tentative="1">
      <w:start w:val="1"/>
      <w:numFmt w:val="bullet"/>
      <w:lvlText w:val="•"/>
      <w:lvlJc w:val="left"/>
      <w:pPr>
        <w:tabs>
          <w:tab w:val="num" w:pos="5040"/>
        </w:tabs>
        <w:ind w:left="5040" w:hanging="360"/>
      </w:pPr>
      <w:rPr>
        <w:rFonts w:ascii="Verdana" w:hAnsi="Verdana" w:hint="default"/>
      </w:rPr>
    </w:lvl>
    <w:lvl w:ilvl="7" w:tplc="66682374" w:tentative="1">
      <w:start w:val="1"/>
      <w:numFmt w:val="bullet"/>
      <w:lvlText w:val="•"/>
      <w:lvlJc w:val="left"/>
      <w:pPr>
        <w:tabs>
          <w:tab w:val="num" w:pos="5760"/>
        </w:tabs>
        <w:ind w:left="5760" w:hanging="360"/>
      </w:pPr>
      <w:rPr>
        <w:rFonts w:ascii="Verdana" w:hAnsi="Verdana" w:hint="default"/>
      </w:rPr>
    </w:lvl>
    <w:lvl w:ilvl="8" w:tplc="73F017EC" w:tentative="1">
      <w:start w:val="1"/>
      <w:numFmt w:val="bullet"/>
      <w:lvlText w:val="•"/>
      <w:lvlJc w:val="left"/>
      <w:pPr>
        <w:tabs>
          <w:tab w:val="num" w:pos="6480"/>
        </w:tabs>
        <w:ind w:left="6480" w:hanging="360"/>
      </w:pPr>
      <w:rPr>
        <w:rFonts w:ascii="Verdana" w:hAnsi="Verdana" w:hint="default"/>
      </w:rPr>
    </w:lvl>
  </w:abstractNum>
  <w:abstractNum w:abstractNumId="23">
    <w:nsid w:val="6EC82D96"/>
    <w:multiLevelType w:val="hybridMultilevel"/>
    <w:tmpl w:val="08D671F8"/>
    <w:lvl w:ilvl="0" w:tplc="5204D0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6B660D"/>
    <w:multiLevelType w:val="hybridMultilevel"/>
    <w:tmpl w:val="B35A0B8E"/>
    <w:lvl w:ilvl="0" w:tplc="C3B6A788">
      <w:start w:val="1"/>
      <w:numFmt w:val="bullet"/>
      <w:lvlText w:val="•"/>
      <w:lvlJc w:val="left"/>
      <w:pPr>
        <w:tabs>
          <w:tab w:val="num" w:pos="720"/>
        </w:tabs>
        <w:ind w:left="720" w:hanging="360"/>
      </w:pPr>
      <w:rPr>
        <w:rFonts w:ascii="Times New Roman" w:hAnsi="Times New Roman" w:hint="default"/>
      </w:rPr>
    </w:lvl>
    <w:lvl w:ilvl="1" w:tplc="B12EDF3C">
      <w:start w:val="167"/>
      <w:numFmt w:val="bullet"/>
      <w:lvlText w:val="–"/>
      <w:lvlJc w:val="left"/>
      <w:pPr>
        <w:tabs>
          <w:tab w:val="num" w:pos="1440"/>
        </w:tabs>
        <w:ind w:left="1440" w:hanging="360"/>
      </w:pPr>
      <w:rPr>
        <w:rFonts w:ascii="Times New Roman" w:hAnsi="Times New Roman" w:hint="default"/>
      </w:rPr>
    </w:lvl>
    <w:lvl w:ilvl="2" w:tplc="81D2FD8A" w:tentative="1">
      <w:start w:val="1"/>
      <w:numFmt w:val="bullet"/>
      <w:lvlText w:val="•"/>
      <w:lvlJc w:val="left"/>
      <w:pPr>
        <w:tabs>
          <w:tab w:val="num" w:pos="2160"/>
        </w:tabs>
        <w:ind w:left="2160" w:hanging="360"/>
      </w:pPr>
      <w:rPr>
        <w:rFonts w:ascii="Times New Roman" w:hAnsi="Times New Roman" w:hint="default"/>
      </w:rPr>
    </w:lvl>
    <w:lvl w:ilvl="3" w:tplc="19F87E54" w:tentative="1">
      <w:start w:val="1"/>
      <w:numFmt w:val="bullet"/>
      <w:lvlText w:val="•"/>
      <w:lvlJc w:val="left"/>
      <w:pPr>
        <w:tabs>
          <w:tab w:val="num" w:pos="2880"/>
        </w:tabs>
        <w:ind w:left="2880" w:hanging="360"/>
      </w:pPr>
      <w:rPr>
        <w:rFonts w:ascii="Times New Roman" w:hAnsi="Times New Roman" w:hint="default"/>
      </w:rPr>
    </w:lvl>
    <w:lvl w:ilvl="4" w:tplc="E3A60842" w:tentative="1">
      <w:start w:val="1"/>
      <w:numFmt w:val="bullet"/>
      <w:lvlText w:val="•"/>
      <w:lvlJc w:val="left"/>
      <w:pPr>
        <w:tabs>
          <w:tab w:val="num" w:pos="3600"/>
        </w:tabs>
        <w:ind w:left="3600" w:hanging="360"/>
      </w:pPr>
      <w:rPr>
        <w:rFonts w:ascii="Times New Roman" w:hAnsi="Times New Roman" w:hint="default"/>
      </w:rPr>
    </w:lvl>
    <w:lvl w:ilvl="5" w:tplc="4B045720" w:tentative="1">
      <w:start w:val="1"/>
      <w:numFmt w:val="bullet"/>
      <w:lvlText w:val="•"/>
      <w:lvlJc w:val="left"/>
      <w:pPr>
        <w:tabs>
          <w:tab w:val="num" w:pos="4320"/>
        </w:tabs>
        <w:ind w:left="4320" w:hanging="360"/>
      </w:pPr>
      <w:rPr>
        <w:rFonts w:ascii="Times New Roman" w:hAnsi="Times New Roman" w:hint="default"/>
      </w:rPr>
    </w:lvl>
    <w:lvl w:ilvl="6" w:tplc="DD0253B6" w:tentative="1">
      <w:start w:val="1"/>
      <w:numFmt w:val="bullet"/>
      <w:lvlText w:val="•"/>
      <w:lvlJc w:val="left"/>
      <w:pPr>
        <w:tabs>
          <w:tab w:val="num" w:pos="5040"/>
        </w:tabs>
        <w:ind w:left="5040" w:hanging="360"/>
      </w:pPr>
      <w:rPr>
        <w:rFonts w:ascii="Times New Roman" w:hAnsi="Times New Roman" w:hint="default"/>
      </w:rPr>
    </w:lvl>
    <w:lvl w:ilvl="7" w:tplc="CEAE943C" w:tentative="1">
      <w:start w:val="1"/>
      <w:numFmt w:val="bullet"/>
      <w:lvlText w:val="•"/>
      <w:lvlJc w:val="left"/>
      <w:pPr>
        <w:tabs>
          <w:tab w:val="num" w:pos="5760"/>
        </w:tabs>
        <w:ind w:left="5760" w:hanging="360"/>
      </w:pPr>
      <w:rPr>
        <w:rFonts w:ascii="Times New Roman" w:hAnsi="Times New Roman" w:hint="default"/>
      </w:rPr>
    </w:lvl>
    <w:lvl w:ilvl="8" w:tplc="59602B4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AE61F0E"/>
    <w:multiLevelType w:val="hybridMultilevel"/>
    <w:tmpl w:val="1FE4D804"/>
    <w:lvl w:ilvl="0" w:tplc="B28E90C8">
      <w:start w:val="1"/>
      <w:numFmt w:val="bullet"/>
      <w:lvlText w:val="•"/>
      <w:lvlJc w:val="left"/>
      <w:pPr>
        <w:tabs>
          <w:tab w:val="num" w:pos="720"/>
        </w:tabs>
        <w:ind w:left="720" w:hanging="360"/>
      </w:pPr>
      <w:rPr>
        <w:rFonts w:ascii="Verdana" w:hAnsi="Verdana" w:hint="default"/>
      </w:rPr>
    </w:lvl>
    <w:lvl w:ilvl="1" w:tplc="F32227AA" w:tentative="1">
      <w:start w:val="1"/>
      <w:numFmt w:val="bullet"/>
      <w:lvlText w:val="•"/>
      <w:lvlJc w:val="left"/>
      <w:pPr>
        <w:tabs>
          <w:tab w:val="num" w:pos="1440"/>
        </w:tabs>
        <w:ind w:left="1440" w:hanging="360"/>
      </w:pPr>
      <w:rPr>
        <w:rFonts w:ascii="Verdana" w:hAnsi="Verdana" w:hint="default"/>
      </w:rPr>
    </w:lvl>
    <w:lvl w:ilvl="2" w:tplc="02F2573A" w:tentative="1">
      <w:start w:val="1"/>
      <w:numFmt w:val="bullet"/>
      <w:lvlText w:val="•"/>
      <w:lvlJc w:val="left"/>
      <w:pPr>
        <w:tabs>
          <w:tab w:val="num" w:pos="2160"/>
        </w:tabs>
        <w:ind w:left="2160" w:hanging="360"/>
      </w:pPr>
      <w:rPr>
        <w:rFonts w:ascii="Verdana" w:hAnsi="Verdana" w:hint="default"/>
      </w:rPr>
    </w:lvl>
    <w:lvl w:ilvl="3" w:tplc="CE042990" w:tentative="1">
      <w:start w:val="1"/>
      <w:numFmt w:val="bullet"/>
      <w:lvlText w:val="•"/>
      <w:lvlJc w:val="left"/>
      <w:pPr>
        <w:tabs>
          <w:tab w:val="num" w:pos="2880"/>
        </w:tabs>
        <w:ind w:left="2880" w:hanging="360"/>
      </w:pPr>
      <w:rPr>
        <w:rFonts w:ascii="Verdana" w:hAnsi="Verdana" w:hint="default"/>
      </w:rPr>
    </w:lvl>
    <w:lvl w:ilvl="4" w:tplc="E71478FA" w:tentative="1">
      <w:start w:val="1"/>
      <w:numFmt w:val="bullet"/>
      <w:lvlText w:val="•"/>
      <w:lvlJc w:val="left"/>
      <w:pPr>
        <w:tabs>
          <w:tab w:val="num" w:pos="3600"/>
        </w:tabs>
        <w:ind w:left="3600" w:hanging="360"/>
      </w:pPr>
      <w:rPr>
        <w:rFonts w:ascii="Verdana" w:hAnsi="Verdana" w:hint="default"/>
      </w:rPr>
    </w:lvl>
    <w:lvl w:ilvl="5" w:tplc="A6F44810" w:tentative="1">
      <w:start w:val="1"/>
      <w:numFmt w:val="bullet"/>
      <w:lvlText w:val="•"/>
      <w:lvlJc w:val="left"/>
      <w:pPr>
        <w:tabs>
          <w:tab w:val="num" w:pos="4320"/>
        </w:tabs>
        <w:ind w:left="4320" w:hanging="360"/>
      </w:pPr>
      <w:rPr>
        <w:rFonts w:ascii="Verdana" w:hAnsi="Verdana" w:hint="default"/>
      </w:rPr>
    </w:lvl>
    <w:lvl w:ilvl="6" w:tplc="F73E89DE" w:tentative="1">
      <w:start w:val="1"/>
      <w:numFmt w:val="bullet"/>
      <w:lvlText w:val="•"/>
      <w:lvlJc w:val="left"/>
      <w:pPr>
        <w:tabs>
          <w:tab w:val="num" w:pos="5040"/>
        </w:tabs>
        <w:ind w:left="5040" w:hanging="360"/>
      </w:pPr>
      <w:rPr>
        <w:rFonts w:ascii="Verdana" w:hAnsi="Verdana" w:hint="default"/>
      </w:rPr>
    </w:lvl>
    <w:lvl w:ilvl="7" w:tplc="7E283378" w:tentative="1">
      <w:start w:val="1"/>
      <w:numFmt w:val="bullet"/>
      <w:lvlText w:val="•"/>
      <w:lvlJc w:val="left"/>
      <w:pPr>
        <w:tabs>
          <w:tab w:val="num" w:pos="5760"/>
        </w:tabs>
        <w:ind w:left="5760" w:hanging="360"/>
      </w:pPr>
      <w:rPr>
        <w:rFonts w:ascii="Verdana" w:hAnsi="Verdana" w:hint="default"/>
      </w:rPr>
    </w:lvl>
    <w:lvl w:ilvl="8" w:tplc="E578B834" w:tentative="1">
      <w:start w:val="1"/>
      <w:numFmt w:val="bullet"/>
      <w:lvlText w:val="•"/>
      <w:lvlJc w:val="left"/>
      <w:pPr>
        <w:tabs>
          <w:tab w:val="num" w:pos="6480"/>
        </w:tabs>
        <w:ind w:left="6480" w:hanging="360"/>
      </w:pPr>
      <w:rPr>
        <w:rFonts w:ascii="Verdana" w:hAnsi="Verdana" w:hint="default"/>
      </w:rPr>
    </w:lvl>
  </w:abstractNum>
  <w:abstractNum w:abstractNumId="26">
    <w:nsid w:val="7E7A64AD"/>
    <w:multiLevelType w:val="hybridMultilevel"/>
    <w:tmpl w:val="3BAA4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4"/>
  </w:num>
  <w:num w:numId="3">
    <w:abstractNumId w:val="3"/>
  </w:num>
  <w:num w:numId="4">
    <w:abstractNumId w:val="1"/>
  </w:num>
  <w:num w:numId="5">
    <w:abstractNumId w:val="8"/>
  </w:num>
  <w:num w:numId="6">
    <w:abstractNumId w:val="15"/>
  </w:num>
  <w:num w:numId="7">
    <w:abstractNumId w:val="22"/>
  </w:num>
  <w:num w:numId="8">
    <w:abstractNumId w:val="25"/>
  </w:num>
  <w:num w:numId="9">
    <w:abstractNumId w:val="20"/>
  </w:num>
  <w:num w:numId="10">
    <w:abstractNumId w:val="4"/>
  </w:num>
  <w:num w:numId="11">
    <w:abstractNumId w:val="19"/>
  </w:num>
  <w:num w:numId="12">
    <w:abstractNumId w:val="23"/>
  </w:num>
  <w:num w:numId="13">
    <w:abstractNumId w:val="16"/>
  </w:num>
  <w:num w:numId="14">
    <w:abstractNumId w:val="7"/>
  </w:num>
  <w:num w:numId="15">
    <w:abstractNumId w:val="9"/>
  </w:num>
  <w:num w:numId="16">
    <w:abstractNumId w:val="0"/>
  </w:num>
  <w:num w:numId="17">
    <w:abstractNumId w:val="14"/>
  </w:num>
  <w:num w:numId="18">
    <w:abstractNumId w:val="26"/>
  </w:num>
  <w:num w:numId="19">
    <w:abstractNumId w:val="18"/>
  </w:num>
  <w:num w:numId="20">
    <w:abstractNumId w:val="5"/>
  </w:num>
  <w:num w:numId="21">
    <w:abstractNumId w:val="10"/>
  </w:num>
  <w:num w:numId="22">
    <w:abstractNumId w:val="11"/>
  </w:num>
  <w:num w:numId="23">
    <w:abstractNumId w:val="6"/>
  </w:num>
  <w:num w:numId="24">
    <w:abstractNumId w:val="17"/>
  </w:num>
  <w:num w:numId="25">
    <w:abstractNumId w:val="2"/>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23"/>
    <w:rsid w:val="0002184D"/>
    <w:rsid w:val="00030944"/>
    <w:rsid w:val="0006205F"/>
    <w:rsid w:val="000671BF"/>
    <w:rsid w:val="0008208C"/>
    <w:rsid w:val="000A7A56"/>
    <w:rsid w:val="000B45CC"/>
    <w:rsid w:val="000D1197"/>
    <w:rsid w:val="000D44A2"/>
    <w:rsid w:val="000E3DA1"/>
    <w:rsid w:val="001141A0"/>
    <w:rsid w:val="00157F97"/>
    <w:rsid w:val="001752D5"/>
    <w:rsid w:val="001D0855"/>
    <w:rsid w:val="00207553"/>
    <w:rsid w:val="0024063A"/>
    <w:rsid w:val="00251B8A"/>
    <w:rsid w:val="00255BE6"/>
    <w:rsid w:val="00264581"/>
    <w:rsid w:val="00273F36"/>
    <w:rsid w:val="00283986"/>
    <w:rsid w:val="002B7426"/>
    <w:rsid w:val="00311A99"/>
    <w:rsid w:val="003120B7"/>
    <w:rsid w:val="003550FC"/>
    <w:rsid w:val="00386B11"/>
    <w:rsid w:val="003A0DC0"/>
    <w:rsid w:val="003B2E41"/>
    <w:rsid w:val="003E0B53"/>
    <w:rsid w:val="004774FB"/>
    <w:rsid w:val="00495674"/>
    <w:rsid w:val="004C3323"/>
    <w:rsid w:val="004C4063"/>
    <w:rsid w:val="0051495F"/>
    <w:rsid w:val="00553C71"/>
    <w:rsid w:val="005947E5"/>
    <w:rsid w:val="005A1C9F"/>
    <w:rsid w:val="005D33CB"/>
    <w:rsid w:val="00634119"/>
    <w:rsid w:val="00643599"/>
    <w:rsid w:val="00663923"/>
    <w:rsid w:val="006B4B02"/>
    <w:rsid w:val="006C432F"/>
    <w:rsid w:val="006E65E2"/>
    <w:rsid w:val="00717285"/>
    <w:rsid w:val="00717493"/>
    <w:rsid w:val="00773644"/>
    <w:rsid w:val="007B2C31"/>
    <w:rsid w:val="007B7883"/>
    <w:rsid w:val="00847C85"/>
    <w:rsid w:val="008C1272"/>
    <w:rsid w:val="008C53C3"/>
    <w:rsid w:val="008C6390"/>
    <w:rsid w:val="008D31A4"/>
    <w:rsid w:val="008F2779"/>
    <w:rsid w:val="00920F43"/>
    <w:rsid w:val="00937D1C"/>
    <w:rsid w:val="00940204"/>
    <w:rsid w:val="00945F01"/>
    <w:rsid w:val="009F332B"/>
    <w:rsid w:val="00A12A87"/>
    <w:rsid w:val="00A15347"/>
    <w:rsid w:val="00A240CA"/>
    <w:rsid w:val="00A260E8"/>
    <w:rsid w:val="00A715F7"/>
    <w:rsid w:val="00AA513A"/>
    <w:rsid w:val="00AD2222"/>
    <w:rsid w:val="00AF1BE8"/>
    <w:rsid w:val="00B63BE2"/>
    <w:rsid w:val="00B815C4"/>
    <w:rsid w:val="00B9313A"/>
    <w:rsid w:val="00BB2CEF"/>
    <w:rsid w:val="00BC268C"/>
    <w:rsid w:val="00BD55C7"/>
    <w:rsid w:val="00C223E8"/>
    <w:rsid w:val="00C57D99"/>
    <w:rsid w:val="00C61702"/>
    <w:rsid w:val="00C9024C"/>
    <w:rsid w:val="00C9582B"/>
    <w:rsid w:val="00CA2AF2"/>
    <w:rsid w:val="00CA54EC"/>
    <w:rsid w:val="00D3081C"/>
    <w:rsid w:val="00D411C4"/>
    <w:rsid w:val="00D510EE"/>
    <w:rsid w:val="00DA1CDB"/>
    <w:rsid w:val="00DA29AF"/>
    <w:rsid w:val="00DC729B"/>
    <w:rsid w:val="00DD09C9"/>
    <w:rsid w:val="00DD78F3"/>
    <w:rsid w:val="00DE140D"/>
    <w:rsid w:val="00E04E18"/>
    <w:rsid w:val="00E146EF"/>
    <w:rsid w:val="00E431BE"/>
    <w:rsid w:val="00E83849"/>
    <w:rsid w:val="00EB2D02"/>
    <w:rsid w:val="00ED33C0"/>
    <w:rsid w:val="00F03879"/>
    <w:rsid w:val="00F30B85"/>
    <w:rsid w:val="00F320A3"/>
    <w:rsid w:val="00F376FF"/>
    <w:rsid w:val="00F72F2C"/>
    <w:rsid w:val="00FD0C70"/>
    <w:rsid w:val="00FE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1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3923"/>
    <w:pPr>
      <w:tabs>
        <w:tab w:val="center" w:pos="4320"/>
        <w:tab w:val="right" w:pos="8640"/>
      </w:tabs>
    </w:pPr>
  </w:style>
  <w:style w:type="paragraph" w:styleId="Footer">
    <w:name w:val="footer"/>
    <w:basedOn w:val="Normal"/>
    <w:link w:val="FooterChar"/>
    <w:rsid w:val="00663923"/>
    <w:pPr>
      <w:tabs>
        <w:tab w:val="center" w:pos="4320"/>
        <w:tab w:val="right" w:pos="8640"/>
      </w:tabs>
    </w:pPr>
  </w:style>
  <w:style w:type="character" w:customStyle="1" w:styleId="FooterChar">
    <w:name w:val="Footer Char"/>
    <w:link w:val="Footer"/>
    <w:rsid w:val="00AD2222"/>
    <w:rPr>
      <w:sz w:val="24"/>
      <w:szCs w:val="24"/>
    </w:rPr>
  </w:style>
  <w:style w:type="character" w:styleId="CommentReference">
    <w:name w:val="annotation reference"/>
    <w:basedOn w:val="DefaultParagraphFont"/>
    <w:rsid w:val="00C9582B"/>
    <w:rPr>
      <w:sz w:val="16"/>
      <w:szCs w:val="16"/>
    </w:rPr>
  </w:style>
  <w:style w:type="paragraph" w:styleId="CommentText">
    <w:name w:val="annotation text"/>
    <w:basedOn w:val="Normal"/>
    <w:link w:val="CommentTextChar"/>
    <w:rsid w:val="00C9582B"/>
    <w:rPr>
      <w:sz w:val="20"/>
      <w:szCs w:val="20"/>
    </w:rPr>
  </w:style>
  <w:style w:type="character" w:customStyle="1" w:styleId="CommentTextChar">
    <w:name w:val="Comment Text Char"/>
    <w:basedOn w:val="DefaultParagraphFont"/>
    <w:link w:val="CommentText"/>
    <w:rsid w:val="00C9582B"/>
  </w:style>
  <w:style w:type="paragraph" w:styleId="CommentSubject">
    <w:name w:val="annotation subject"/>
    <w:basedOn w:val="CommentText"/>
    <w:next w:val="CommentText"/>
    <w:link w:val="CommentSubjectChar"/>
    <w:rsid w:val="00C9582B"/>
    <w:rPr>
      <w:b/>
      <w:bCs/>
    </w:rPr>
  </w:style>
  <w:style w:type="character" w:customStyle="1" w:styleId="CommentSubjectChar">
    <w:name w:val="Comment Subject Char"/>
    <w:basedOn w:val="CommentTextChar"/>
    <w:link w:val="CommentSubject"/>
    <w:rsid w:val="00C9582B"/>
    <w:rPr>
      <w:b/>
      <w:bCs/>
    </w:rPr>
  </w:style>
  <w:style w:type="paragraph" w:styleId="BalloonText">
    <w:name w:val="Balloon Text"/>
    <w:basedOn w:val="Normal"/>
    <w:link w:val="BalloonTextChar"/>
    <w:rsid w:val="00C9582B"/>
    <w:rPr>
      <w:rFonts w:ascii="Tahoma" w:hAnsi="Tahoma" w:cs="Tahoma"/>
      <w:sz w:val="16"/>
      <w:szCs w:val="16"/>
    </w:rPr>
  </w:style>
  <w:style w:type="character" w:customStyle="1" w:styleId="BalloonTextChar">
    <w:name w:val="Balloon Text Char"/>
    <w:basedOn w:val="DefaultParagraphFont"/>
    <w:link w:val="BalloonText"/>
    <w:rsid w:val="00C958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3923"/>
    <w:pPr>
      <w:tabs>
        <w:tab w:val="center" w:pos="4320"/>
        <w:tab w:val="right" w:pos="8640"/>
      </w:tabs>
    </w:pPr>
  </w:style>
  <w:style w:type="paragraph" w:styleId="Footer">
    <w:name w:val="footer"/>
    <w:basedOn w:val="Normal"/>
    <w:link w:val="FooterChar"/>
    <w:rsid w:val="00663923"/>
    <w:pPr>
      <w:tabs>
        <w:tab w:val="center" w:pos="4320"/>
        <w:tab w:val="right" w:pos="8640"/>
      </w:tabs>
    </w:pPr>
  </w:style>
  <w:style w:type="character" w:customStyle="1" w:styleId="FooterChar">
    <w:name w:val="Footer Char"/>
    <w:link w:val="Footer"/>
    <w:rsid w:val="00AD2222"/>
    <w:rPr>
      <w:sz w:val="24"/>
      <w:szCs w:val="24"/>
    </w:rPr>
  </w:style>
  <w:style w:type="character" w:styleId="CommentReference">
    <w:name w:val="annotation reference"/>
    <w:basedOn w:val="DefaultParagraphFont"/>
    <w:rsid w:val="00C9582B"/>
    <w:rPr>
      <w:sz w:val="16"/>
      <w:szCs w:val="16"/>
    </w:rPr>
  </w:style>
  <w:style w:type="paragraph" w:styleId="CommentText">
    <w:name w:val="annotation text"/>
    <w:basedOn w:val="Normal"/>
    <w:link w:val="CommentTextChar"/>
    <w:rsid w:val="00C9582B"/>
    <w:rPr>
      <w:sz w:val="20"/>
      <w:szCs w:val="20"/>
    </w:rPr>
  </w:style>
  <w:style w:type="character" w:customStyle="1" w:styleId="CommentTextChar">
    <w:name w:val="Comment Text Char"/>
    <w:basedOn w:val="DefaultParagraphFont"/>
    <w:link w:val="CommentText"/>
    <w:rsid w:val="00C9582B"/>
  </w:style>
  <w:style w:type="paragraph" w:styleId="CommentSubject">
    <w:name w:val="annotation subject"/>
    <w:basedOn w:val="CommentText"/>
    <w:next w:val="CommentText"/>
    <w:link w:val="CommentSubjectChar"/>
    <w:rsid w:val="00C9582B"/>
    <w:rPr>
      <w:b/>
      <w:bCs/>
    </w:rPr>
  </w:style>
  <w:style w:type="character" w:customStyle="1" w:styleId="CommentSubjectChar">
    <w:name w:val="Comment Subject Char"/>
    <w:basedOn w:val="CommentTextChar"/>
    <w:link w:val="CommentSubject"/>
    <w:rsid w:val="00C9582B"/>
    <w:rPr>
      <w:b/>
      <w:bCs/>
    </w:rPr>
  </w:style>
  <w:style w:type="paragraph" w:styleId="BalloonText">
    <w:name w:val="Balloon Text"/>
    <w:basedOn w:val="Normal"/>
    <w:link w:val="BalloonTextChar"/>
    <w:rsid w:val="00C9582B"/>
    <w:rPr>
      <w:rFonts w:ascii="Tahoma" w:hAnsi="Tahoma" w:cs="Tahoma"/>
      <w:sz w:val="16"/>
      <w:szCs w:val="16"/>
    </w:rPr>
  </w:style>
  <w:style w:type="character" w:customStyle="1" w:styleId="BalloonTextChar">
    <w:name w:val="Balloon Text Char"/>
    <w:basedOn w:val="DefaultParagraphFont"/>
    <w:link w:val="BalloonText"/>
    <w:rsid w:val="00C95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1779">
      <w:bodyDiv w:val="1"/>
      <w:marLeft w:val="0"/>
      <w:marRight w:val="0"/>
      <w:marTop w:val="0"/>
      <w:marBottom w:val="0"/>
      <w:divBdr>
        <w:top w:val="none" w:sz="0" w:space="0" w:color="auto"/>
        <w:left w:val="none" w:sz="0" w:space="0" w:color="auto"/>
        <w:bottom w:val="none" w:sz="0" w:space="0" w:color="auto"/>
        <w:right w:val="none" w:sz="0" w:space="0" w:color="auto"/>
      </w:divBdr>
      <w:divsChild>
        <w:div w:id="1495606365">
          <w:marLeft w:val="0"/>
          <w:marRight w:val="0"/>
          <w:marTop w:val="0"/>
          <w:marBottom w:val="0"/>
          <w:divBdr>
            <w:top w:val="none" w:sz="0" w:space="0" w:color="auto"/>
            <w:left w:val="none" w:sz="0" w:space="0" w:color="auto"/>
            <w:bottom w:val="none" w:sz="0" w:space="0" w:color="auto"/>
            <w:right w:val="none" w:sz="0" w:space="0" w:color="auto"/>
          </w:divBdr>
          <w:divsChild>
            <w:div w:id="1135105593">
              <w:marLeft w:val="0"/>
              <w:marRight w:val="0"/>
              <w:marTop w:val="0"/>
              <w:marBottom w:val="0"/>
              <w:divBdr>
                <w:top w:val="none" w:sz="0" w:space="0" w:color="auto"/>
                <w:left w:val="none" w:sz="0" w:space="0" w:color="auto"/>
                <w:bottom w:val="none" w:sz="0" w:space="0" w:color="auto"/>
                <w:right w:val="none" w:sz="0" w:space="0" w:color="auto"/>
              </w:divBdr>
            </w:div>
            <w:div w:id="1763604872">
              <w:marLeft w:val="0"/>
              <w:marRight w:val="0"/>
              <w:marTop w:val="0"/>
              <w:marBottom w:val="0"/>
              <w:divBdr>
                <w:top w:val="none" w:sz="0" w:space="0" w:color="auto"/>
                <w:left w:val="none" w:sz="0" w:space="0" w:color="auto"/>
                <w:bottom w:val="none" w:sz="0" w:space="0" w:color="auto"/>
                <w:right w:val="none" w:sz="0" w:space="0" w:color="auto"/>
              </w:divBdr>
            </w:div>
            <w:div w:id="1776054306">
              <w:marLeft w:val="0"/>
              <w:marRight w:val="0"/>
              <w:marTop w:val="0"/>
              <w:marBottom w:val="0"/>
              <w:divBdr>
                <w:top w:val="none" w:sz="0" w:space="0" w:color="auto"/>
                <w:left w:val="none" w:sz="0" w:space="0" w:color="auto"/>
                <w:bottom w:val="none" w:sz="0" w:space="0" w:color="auto"/>
                <w:right w:val="none" w:sz="0" w:space="0" w:color="auto"/>
              </w:divBdr>
            </w:div>
            <w:div w:id="20457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6692">
      <w:bodyDiv w:val="1"/>
      <w:marLeft w:val="0"/>
      <w:marRight w:val="0"/>
      <w:marTop w:val="0"/>
      <w:marBottom w:val="0"/>
      <w:divBdr>
        <w:top w:val="none" w:sz="0" w:space="0" w:color="auto"/>
        <w:left w:val="none" w:sz="0" w:space="0" w:color="auto"/>
        <w:bottom w:val="none" w:sz="0" w:space="0" w:color="auto"/>
        <w:right w:val="none" w:sz="0" w:space="0" w:color="auto"/>
      </w:divBdr>
      <w:divsChild>
        <w:div w:id="1110467435">
          <w:marLeft w:val="0"/>
          <w:marRight w:val="0"/>
          <w:marTop w:val="0"/>
          <w:marBottom w:val="0"/>
          <w:divBdr>
            <w:top w:val="none" w:sz="0" w:space="0" w:color="auto"/>
            <w:left w:val="none" w:sz="0" w:space="0" w:color="auto"/>
            <w:bottom w:val="none" w:sz="0" w:space="0" w:color="auto"/>
            <w:right w:val="none" w:sz="0" w:space="0" w:color="auto"/>
          </w:divBdr>
          <w:divsChild>
            <w:div w:id="380980975">
              <w:marLeft w:val="0"/>
              <w:marRight w:val="0"/>
              <w:marTop w:val="0"/>
              <w:marBottom w:val="0"/>
              <w:divBdr>
                <w:top w:val="none" w:sz="0" w:space="0" w:color="auto"/>
                <w:left w:val="none" w:sz="0" w:space="0" w:color="auto"/>
                <w:bottom w:val="none" w:sz="0" w:space="0" w:color="auto"/>
                <w:right w:val="none" w:sz="0" w:space="0" w:color="auto"/>
              </w:divBdr>
            </w:div>
            <w:div w:id="532963589">
              <w:marLeft w:val="0"/>
              <w:marRight w:val="0"/>
              <w:marTop w:val="0"/>
              <w:marBottom w:val="0"/>
              <w:divBdr>
                <w:top w:val="none" w:sz="0" w:space="0" w:color="auto"/>
                <w:left w:val="none" w:sz="0" w:space="0" w:color="auto"/>
                <w:bottom w:val="none" w:sz="0" w:space="0" w:color="auto"/>
                <w:right w:val="none" w:sz="0" w:space="0" w:color="auto"/>
              </w:divBdr>
            </w:div>
            <w:div w:id="533999750">
              <w:marLeft w:val="0"/>
              <w:marRight w:val="0"/>
              <w:marTop w:val="0"/>
              <w:marBottom w:val="0"/>
              <w:divBdr>
                <w:top w:val="none" w:sz="0" w:space="0" w:color="auto"/>
                <w:left w:val="none" w:sz="0" w:space="0" w:color="auto"/>
                <w:bottom w:val="none" w:sz="0" w:space="0" w:color="auto"/>
                <w:right w:val="none" w:sz="0" w:space="0" w:color="auto"/>
              </w:divBdr>
            </w:div>
            <w:div w:id="1118910740">
              <w:marLeft w:val="0"/>
              <w:marRight w:val="0"/>
              <w:marTop w:val="0"/>
              <w:marBottom w:val="0"/>
              <w:divBdr>
                <w:top w:val="none" w:sz="0" w:space="0" w:color="auto"/>
                <w:left w:val="none" w:sz="0" w:space="0" w:color="auto"/>
                <w:bottom w:val="none" w:sz="0" w:space="0" w:color="auto"/>
                <w:right w:val="none" w:sz="0" w:space="0" w:color="auto"/>
              </w:divBdr>
            </w:div>
            <w:div w:id="1403599877">
              <w:marLeft w:val="0"/>
              <w:marRight w:val="0"/>
              <w:marTop w:val="0"/>
              <w:marBottom w:val="0"/>
              <w:divBdr>
                <w:top w:val="none" w:sz="0" w:space="0" w:color="auto"/>
                <w:left w:val="none" w:sz="0" w:space="0" w:color="auto"/>
                <w:bottom w:val="none" w:sz="0" w:space="0" w:color="auto"/>
                <w:right w:val="none" w:sz="0" w:space="0" w:color="auto"/>
              </w:divBdr>
            </w:div>
            <w:div w:id="1419131750">
              <w:marLeft w:val="0"/>
              <w:marRight w:val="0"/>
              <w:marTop w:val="0"/>
              <w:marBottom w:val="0"/>
              <w:divBdr>
                <w:top w:val="none" w:sz="0" w:space="0" w:color="auto"/>
                <w:left w:val="none" w:sz="0" w:space="0" w:color="auto"/>
                <w:bottom w:val="none" w:sz="0" w:space="0" w:color="auto"/>
                <w:right w:val="none" w:sz="0" w:space="0" w:color="auto"/>
              </w:divBdr>
            </w:div>
            <w:div w:id="18122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724">
      <w:bodyDiv w:val="1"/>
      <w:marLeft w:val="0"/>
      <w:marRight w:val="0"/>
      <w:marTop w:val="0"/>
      <w:marBottom w:val="0"/>
      <w:divBdr>
        <w:top w:val="none" w:sz="0" w:space="0" w:color="auto"/>
        <w:left w:val="none" w:sz="0" w:space="0" w:color="auto"/>
        <w:bottom w:val="none" w:sz="0" w:space="0" w:color="auto"/>
        <w:right w:val="none" w:sz="0" w:space="0" w:color="auto"/>
      </w:divBdr>
      <w:divsChild>
        <w:div w:id="885531658">
          <w:marLeft w:val="0"/>
          <w:marRight w:val="0"/>
          <w:marTop w:val="0"/>
          <w:marBottom w:val="0"/>
          <w:divBdr>
            <w:top w:val="none" w:sz="0" w:space="0" w:color="auto"/>
            <w:left w:val="none" w:sz="0" w:space="0" w:color="auto"/>
            <w:bottom w:val="none" w:sz="0" w:space="0" w:color="auto"/>
            <w:right w:val="none" w:sz="0" w:space="0" w:color="auto"/>
          </w:divBdr>
          <w:divsChild>
            <w:div w:id="472648050">
              <w:marLeft w:val="0"/>
              <w:marRight w:val="0"/>
              <w:marTop w:val="0"/>
              <w:marBottom w:val="0"/>
              <w:divBdr>
                <w:top w:val="none" w:sz="0" w:space="0" w:color="auto"/>
                <w:left w:val="none" w:sz="0" w:space="0" w:color="auto"/>
                <w:bottom w:val="none" w:sz="0" w:space="0" w:color="auto"/>
                <w:right w:val="none" w:sz="0" w:space="0" w:color="auto"/>
              </w:divBdr>
            </w:div>
            <w:div w:id="1370183353">
              <w:marLeft w:val="0"/>
              <w:marRight w:val="0"/>
              <w:marTop w:val="0"/>
              <w:marBottom w:val="0"/>
              <w:divBdr>
                <w:top w:val="none" w:sz="0" w:space="0" w:color="auto"/>
                <w:left w:val="none" w:sz="0" w:space="0" w:color="auto"/>
                <w:bottom w:val="none" w:sz="0" w:space="0" w:color="auto"/>
                <w:right w:val="none" w:sz="0" w:space="0" w:color="auto"/>
              </w:divBdr>
            </w:div>
            <w:div w:id="18926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824">
      <w:bodyDiv w:val="1"/>
      <w:marLeft w:val="0"/>
      <w:marRight w:val="0"/>
      <w:marTop w:val="0"/>
      <w:marBottom w:val="0"/>
      <w:divBdr>
        <w:top w:val="none" w:sz="0" w:space="0" w:color="auto"/>
        <w:left w:val="none" w:sz="0" w:space="0" w:color="auto"/>
        <w:bottom w:val="none" w:sz="0" w:space="0" w:color="auto"/>
        <w:right w:val="none" w:sz="0" w:space="0" w:color="auto"/>
      </w:divBdr>
      <w:divsChild>
        <w:div w:id="1179731287">
          <w:marLeft w:val="0"/>
          <w:marRight w:val="0"/>
          <w:marTop w:val="0"/>
          <w:marBottom w:val="0"/>
          <w:divBdr>
            <w:top w:val="none" w:sz="0" w:space="0" w:color="auto"/>
            <w:left w:val="none" w:sz="0" w:space="0" w:color="auto"/>
            <w:bottom w:val="none" w:sz="0" w:space="0" w:color="auto"/>
            <w:right w:val="none" w:sz="0" w:space="0" w:color="auto"/>
          </w:divBdr>
          <w:divsChild>
            <w:div w:id="1158309104">
              <w:marLeft w:val="0"/>
              <w:marRight w:val="0"/>
              <w:marTop w:val="0"/>
              <w:marBottom w:val="0"/>
              <w:divBdr>
                <w:top w:val="none" w:sz="0" w:space="0" w:color="auto"/>
                <w:left w:val="none" w:sz="0" w:space="0" w:color="auto"/>
                <w:bottom w:val="none" w:sz="0" w:space="0" w:color="auto"/>
                <w:right w:val="none" w:sz="0" w:space="0" w:color="auto"/>
              </w:divBdr>
            </w:div>
            <w:div w:id="18092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00315">
      <w:bodyDiv w:val="1"/>
      <w:marLeft w:val="0"/>
      <w:marRight w:val="0"/>
      <w:marTop w:val="0"/>
      <w:marBottom w:val="0"/>
      <w:divBdr>
        <w:top w:val="none" w:sz="0" w:space="0" w:color="auto"/>
        <w:left w:val="none" w:sz="0" w:space="0" w:color="auto"/>
        <w:bottom w:val="none" w:sz="0" w:space="0" w:color="auto"/>
        <w:right w:val="none" w:sz="0" w:space="0" w:color="auto"/>
      </w:divBdr>
      <w:divsChild>
        <w:div w:id="1200582269">
          <w:marLeft w:val="0"/>
          <w:marRight w:val="0"/>
          <w:marTop w:val="0"/>
          <w:marBottom w:val="0"/>
          <w:divBdr>
            <w:top w:val="none" w:sz="0" w:space="0" w:color="auto"/>
            <w:left w:val="none" w:sz="0" w:space="0" w:color="auto"/>
            <w:bottom w:val="none" w:sz="0" w:space="0" w:color="auto"/>
            <w:right w:val="none" w:sz="0" w:space="0" w:color="auto"/>
          </w:divBdr>
          <w:divsChild>
            <w:div w:id="56326404">
              <w:marLeft w:val="0"/>
              <w:marRight w:val="0"/>
              <w:marTop w:val="0"/>
              <w:marBottom w:val="0"/>
              <w:divBdr>
                <w:top w:val="none" w:sz="0" w:space="0" w:color="auto"/>
                <w:left w:val="none" w:sz="0" w:space="0" w:color="auto"/>
                <w:bottom w:val="none" w:sz="0" w:space="0" w:color="auto"/>
                <w:right w:val="none" w:sz="0" w:space="0" w:color="auto"/>
              </w:divBdr>
            </w:div>
            <w:div w:id="365058403">
              <w:marLeft w:val="0"/>
              <w:marRight w:val="0"/>
              <w:marTop w:val="0"/>
              <w:marBottom w:val="0"/>
              <w:divBdr>
                <w:top w:val="none" w:sz="0" w:space="0" w:color="auto"/>
                <w:left w:val="none" w:sz="0" w:space="0" w:color="auto"/>
                <w:bottom w:val="none" w:sz="0" w:space="0" w:color="auto"/>
                <w:right w:val="none" w:sz="0" w:space="0" w:color="auto"/>
              </w:divBdr>
            </w:div>
            <w:div w:id="483737018">
              <w:marLeft w:val="0"/>
              <w:marRight w:val="0"/>
              <w:marTop w:val="0"/>
              <w:marBottom w:val="0"/>
              <w:divBdr>
                <w:top w:val="none" w:sz="0" w:space="0" w:color="auto"/>
                <w:left w:val="none" w:sz="0" w:space="0" w:color="auto"/>
                <w:bottom w:val="none" w:sz="0" w:space="0" w:color="auto"/>
                <w:right w:val="none" w:sz="0" w:space="0" w:color="auto"/>
              </w:divBdr>
            </w:div>
            <w:div w:id="944536263">
              <w:marLeft w:val="0"/>
              <w:marRight w:val="0"/>
              <w:marTop w:val="0"/>
              <w:marBottom w:val="0"/>
              <w:divBdr>
                <w:top w:val="none" w:sz="0" w:space="0" w:color="auto"/>
                <w:left w:val="none" w:sz="0" w:space="0" w:color="auto"/>
                <w:bottom w:val="none" w:sz="0" w:space="0" w:color="auto"/>
                <w:right w:val="none" w:sz="0" w:space="0" w:color="auto"/>
              </w:divBdr>
            </w:div>
            <w:div w:id="10860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1867">
      <w:bodyDiv w:val="1"/>
      <w:marLeft w:val="0"/>
      <w:marRight w:val="0"/>
      <w:marTop w:val="0"/>
      <w:marBottom w:val="0"/>
      <w:divBdr>
        <w:top w:val="none" w:sz="0" w:space="0" w:color="auto"/>
        <w:left w:val="none" w:sz="0" w:space="0" w:color="auto"/>
        <w:bottom w:val="none" w:sz="0" w:space="0" w:color="auto"/>
        <w:right w:val="none" w:sz="0" w:space="0" w:color="auto"/>
      </w:divBdr>
      <w:divsChild>
        <w:div w:id="1980529531">
          <w:marLeft w:val="0"/>
          <w:marRight w:val="0"/>
          <w:marTop w:val="0"/>
          <w:marBottom w:val="0"/>
          <w:divBdr>
            <w:top w:val="none" w:sz="0" w:space="0" w:color="auto"/>
            <w:left w:val="none" w:sz="0" w:space="0" w:color="auto"/>
            <w:bottom w:val="none" w:sz="0" w:space="0" w:color="auto"/>
            <w:right w:val="none" w:sz="0" w:space="0" w:color="auto"/>
          </w:divBdr>
          <w:divsChild>
            <w:div w:id="71006972">
              <w:marLeft w:val="0"/>
              <w:marRight w:val="0"/>
              <w:marTop w:val="0"/>
              <w:marBottom w:val="0"/>
              <w:divBdr>
                <w:top w:val="none" w:sz="0" w:space="0" w:color="auto"/>
                <w:left w:val="none" w:sz="0" w:space="0" w:color="auto"/>
                <w:bottom w:val="none" w:sz="0" w:space="0" w:color="auto"/>
                <w:right w:val="none" w:sz="0" w:space="0" w:color="auto"/>
              </w:divBdr>
            </w:div>
            <w:div w:id="402071863">
              <w:marLeft w:val="0"/>
              <w:marRight w:val="0"/>
              <w:marTop w:val="0"/>
              <w:marBottom w:val="0"/>
              <w:divBdr>
                <w:top w:val="none" w:sz="0" w:space="0" w:color="auto"/>
                <w:left w:val="none" w:sz="0" w:space="0" w:color="auto"/>
                <w:bottom w:val="none" w:sz="0" w:space="0" w:color="auto"/>
                <w:right w:val="none" w:sz="0" w:space="0" w:color="auto"/>
              </w:divBdr>
            </w:div>
            <w:div w:id="967396521">
              <w:marLeft w:val="0"/>
              <w:marRight w:val="0"/>
              <w:marTop w:val="0"/>
              <w:marBottom w:val="0"/>
              <w:divBdr>
                <w:top w:val="none" w:sz="0" w:space="0" w:color="auto"/>
                <w:left w:val="none" w:sz="0" w:space="0" w:color="auto"/>
                <w:bottom w:val="none" w:sz="0" w:space="0" w:color="auto"/>
                <w:right w:val="none" w:sz="0" w:space="0" w:color="auto"/>
              </w:divBdr>
            </w:div>
            <w:div w:id="1310743348">
              <w:marLeft w:val="0"/>
              <w:marRight w:val="0"/>
              <w:marTop w:val="0"/>
              <w:marBottom w:val="0"/>
              <w:divBdr>
                <w:top w:val="none" w:sz="0" w:space="0" w:color="auto"/>
                <w:left w:val="none" w:sz="0" w:space="0" w:color="auto"/>
                <w:bottom w:val="none" w:sz="0" w:space="0" w:color="auto"/>
                <w:right w:val="none" w:sz="0" w:space="0" w:color="auto"/>
              </w:divBdr>
            </w:div>
            <w:div w:id="1444570678">
              <w:marLeft w:val="0"/>
              <w:marRight w:val="0"/>
              <w:marTop w:val="0"/>
              <w:marBottom w:val="0"/>
              <w:divBdr>
                <w:top w:val="none" w:sz="0" w:space="0" w:color="auto"/>
                <w:left w:val="none" w:sz="0" w:space="0" w:color="auto"/>
                <w:bottom w:val="none" w:sz="0" w:space="0" w:color="auto"/>
                <w:right w:val="none" w:sz="0" w:space="0" w:color="auto"/>
              </w:divBdr>
            </w:div>
            <w:div w:id="14750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1888">
      <w:bodyDiv w:val="1"/>
      <w:marLeft w:val="0"/>
      <w:marRight w:val="0"/>
      <w:marTop w:val="0"/>
      <w:marBottom w:val="0"/>
      <w:divBdr>
        <w:top w:val="none" w:sz="0" w:space="0" w:color="auto"/>
        <w:left w:val="none" w:sz="0" w:space="0" w:color="auto"/>
        <w:bottom w:val="none" w:sz="0" w:space="0" w:color="auto"/>
        <w:right w:val="none" w:sz="0" w:space="0" w:color="auto"/>
      </w:divBdr>
      <w:divsChild>
        <w:div w:id="248582091">
          <w:marLeft w:val="0"/>
          <w:marRight w:val="0"/>
          <w:marTop w:val="0"/>
          <w:marBottom w:val="0"/>
          <w:divBdr>
            <w:top w:val="none" w:sz="0" w:space="0" w:color="auto"/>
            <w:left w:val="none" w:sz="0" w:space="0" w:color="auto"/>
            <w:bottom w:val="none" w:sz="0" w:space="0" w:color="auto"/>
            <w:right w:val="none" w:sz="0" w:space="0" w:color="auto"/>
          </w:divBdr>
          <w:divsChild>
            <w:div w:id="121928606">
              <w:marLeft w:val="0"/>
              <w:marRight w:val="0"/>
              <w:marTop w:val="0"/>
              <w:marBottom w:val="0"/>
              <w:divBdr>
                <w:top w:val="none" w:sz="0" w:space="0" w:color="auto"/>
                <w:left w:val="none" w:sz="0" w:space="0" w:color="auto"/>
                <w:bottom w:val="none" w:sz="0" w:space="0" w:color="auto"/>
                <w:right w:val="none" w:sz="0" w:space="0" w:color="auto"/>
              </w:divBdr>
            </w:div>
            <w:div w:id="3638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51B6-0BD6-004D-B74B-94E7ABCA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678</Words>
  <Characters>3868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Overview:</vt:lpstr>
    </vt:vector>
  </TitlesOfParts>
  <Company>Jefferson Wells International</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subject/>
  <dc:creator>JW5087</dc:creator>
  <cp:keywords/>
  <cp:lastModifiedBy>Raven Catlin</cp:lastModifiedBy>
  <cp:revision>4</cp:revision>
  <dcterms:created xsi:type="dcterms:W3CDTF">2012-04-08T18:33:00Z</dcterms:created>
  <dcterms:modified xsi:type="dcterms:W3CDTF">2012-04-09T00:46:00Z</dcterms:modified>
</cp:coreProperties>
</file>